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DBFA" w14:textId="67745103" w:rsidR="00BE16BC" w:rsidRDefault="00BE16BC" w:rsidP="00BE16BC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156225835"/>
    </w:p>
    <w:bookmarkEnd w:id="0"/>
    <w:p w14:paraId="08831EAD" w14:textId="78EF2C19" w:rsidR="00343C05" w:rsidRDefault="006E0B9F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Solární parkoviště v EU </w:t>
      </w:r>
      <w:r w:rsidR="00F91A1A">
        <w:rPr>
          <w:rFonts w:ascii="Arial" w:hAnsi="Arial" w:cs="Arial"/>
          <w:b/>
          <w:bCs/>
          <w:sz w:val="44"/>
          <w:szCs w:val="44"/>
        </w:rPr>
        <w:t xml:space="preserve">už elektřinu </w:t>
      </w:r>
      <w:r>
        <w:rPr>
          <w:rFonts w:ascii="Arial" w:hAnsi="Arial" w:cs="Arial"/>
          <w:b/>
          <w:bCs/>
          <w:sz w:val="44"/>
          <w:szCs w:val="44"/>
        </w:rPr>
        <w:t>vyrábějí. Če</w:t>
      </w:r>
      <w:r w:rsidR="0047785B">
        <w:rPr>
          <w:rFonts w:ascii="Arial" w:hAnsi="Arial" w:cs="Arial"/>
          <w:b/>
          <w:bCs/>
          <w:sz w:val="44"/>
          <w:szCs w:val="44"/>
        </w:rPr>
        <w:t>sko</w:t>
      </w:r>
      <w:r>
        <w:rPr>
          <w:rFonts w:ascii="Arial" w:hAnsi="Arial" w:cs="Arial"/>
          <w:b/>
          <w:bCs/>
          <w:sz w:val="44"/>
          <w:szCs w:val="44"/>
        </w:rPr>
        <w:t xml:space="preserve"> boom </w:t>
      </w:r>
      <w:r w:rsidR="00F91A1A">
        <w:rPr>
          <w:rFonts w:ascii="Arial" w:hAnsi="Arial" w:cs="Arial"/>
          <w:b/>
          <w:bCs/>
          <w:sz w:val="44"/>
          <w:szCs w:val="44"/>
        </w:rPr>
        <w:t xml:space="preserve">carportů </w:t>
      </w:r>
      <w:r>
        <w:rPr>
          <w:rFonts w:ascii="Arial" w:hAnsi="Arial" w:cs="Arial"/>
          <w:b/>
          <w:bCs/>
          <w:sz w:val="44"/>
          <w:szCs w:val="44"/>
        </w:rPr>
        <w:t>teprve čeká</w:t>
      </w:r>
    </w:p>
    <w:p w14:paraId="750DB0E0" w14:textId="77777777" w:rsidR="0081184D" w:rsidRDefault="0081184D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00A6BB4" w14:textId="713457D7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177DCD">
        <w:rPr>
          <w:rFonts w:ascii="Arial" w:hAnsi="Arial" w:cs="Arial"/>
          <w:b/>
          <w:bCs/>
          <w:sz w:val="24"/>
        </w:rPr>
        <w:t>1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177DCD">
        <w:rPr>
          <w:rFonts w:ascii="Arial" w:hAnsi="Arial" w:cs="Arial"/>
          <w:b/>
          <w:bCs/>
          <w:sz w:val="24"/>
        </w:rPr>
        <w:t>března</w:t>
      </w:r>
      <w:r w:rsidR="00E034B6">
        <w:rPr>
          <w:rFonts w:ascii="Arial" w:hAnsi="Arial" w:cs="Arial"/>
          <w:b/>
          <w:bCs/>
          <w:sz w:val="24"/>
        </w:rPr>
        <w:t xml:space="preserve"> 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430DA7CB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62492F4F" w14:textId="74833F63" w:rsidR="00F02ED7" w:rsidRPr="00F02ED7" w:rsidRDefault="00FF24F3" w:rsidP="00D86368">
      <w:pPr>
        <w:shd w:val="clear" w:color="auto" w:fill="FFFFFF"/>
        <w:spacing w:after="0" w:line="276" w:lineRule="auto"/>
        <w:jc w:val="both"/>
        <w:rPr>
          <w:lang w:eastAsia="cs-CZ"/>
        </w:rPr>
      </w:pPr>
      <w:r>
        <w:rPr>
          <w:rFonts w:ascii="Arial" w:hAnsi="Arial" w:cs="Arial"/>
          <w:b/>
          <w:bCs/>
          <w:sz w:val="24"/>
        </w:rPr>
        <w:t xml:space="preserve">Velké plochy parkovišť dokáží </w:t>
      </w:r>
      <w:r w:rsidR="00F91A1A">
        <w:rPr>
          <w:rFonts w:ascii="Arial" w:hAnsi="Arial" w:cs="Arial"/>
          <w:b/>
          <w:bCs/>
          <w:sz w:val="24"/>
        </w:rPr>
        <w:t>mnohé s</w:t>
      </w:r>
      <w:r>
        <w:rPr>
          <w:rFonts w:ascii="Arial" w:hAnsi="Arial" w:cs="Arial"/>
          <w:b/>
          <w:bCs/>
          <w:sz w:val="24"/>
        </w:rPr>
        <w:t>táty E</w:t>
      </w:r>
      <w:r w:rsidR="00D86368">
        <w:rPr>
          <w:rFonts w:ascii="Arial" w:hAnsi="Arial" w:cs="Arial"/>
          <w:b/>
          <w:bCs/>
          <w:sz w:val="24"/>
        </w:rPr>
        <w:t>vropské unie</w:t>
      </w:r>
      <w:r>
        <w:rPr>
          <w:rFonts w:ascii="Arial" w:hAnsi="Arial" w:cs="Arial"/>
          <w:b/>
          <w:bCs/>
          <w:sz w:val="24"/>
        </w:rPr>
        <w:t xml:space="preserve"> úspěšně přeměňovat na </w:t>
      </w:r>
      <w:r w:rsidR="00F91A1A">
        <w:rPr>
          <w:rFonts w:ascii="Arial" w:hAnsi="Arial" w:cs="Arial"/>
          <w:b/>
          <w:bCs/>
          <w:sz w:val="24"/>
        </w:rPr>
        <w:t>t</w:t>
      </w:r>
      <w:r w:rsidR="006F47B1">
        <w:rPr>
          <w:rFonts w:ascii="Arial" w:hAnsi="Arial" w:cs="Arial"/>
          <w:b/>
          <w:bCs/>
          <w:sz w:val="24"/>
        </w:rPr>
        <w:t>akzvané</w:t>
      </w:r>
      <w:r w:rsidR="00F91A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solární carporty. Parkovací plochy </w:t>
      </w:r>
      <w:r w:rsidR="00D86368">
        <w:rPr>
          <w:rFonts w:ascii="Arial" w:hAnsi="Arial" w:cs="Arial"/>
          <w:b/>
          <w:bCs/>
          <w:sz w:val="24"/>
        </w:rPr>
        <w:t xml:space="preserve">tak </w:t>
      </w:r>
      <w:r>
        <w:rPr>
          <w:rFonts w:ascii="Arial" w:hAnsi="Arial" w:cs="Arial"/>
          <w:b/>
          <w:bCs/>
          <w:sz w:val="24"/>
        </w:rPr>
        <w:t>dostávají zcela nový</w:t>
      </w:r>
      <w:r w:rsidR="0081184D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dvojí rozměr. Pro </w:t>
      </w:r>
      <w:r w:rsidR="001B6BD5">
        <w:rPr>
          <w:rFonts w:ascii="Arial" w:hAnsi="Arial" w:cs="Arial"/>
          <w:b/>
          <w:bCs/>
          <w:sz w:val="24"/>
        </w:rPr>
        <w:t>provozovatele</w:t>
      </w:r>
      <w:r>
        <w:rPr>
          <w:rFonts w:ascii="Arial" w:hAnsi="Arial" w:cs="Arial"/>
          <w:b/>
          <w:bCs/>
          <w:sz w:val="24"/>
        </w:rPr>
        <w:t xml:space="preserve"> je to </w:t>
      </w:r>
      <w:r w:rsidR="00F02ED7">
        <w:rPr>
          <w:rFonts w:ascii="Arial" w:hAnsi="Arial" w:cs="Arial"/>
          <w:b/>
          <w:bCs/>
          <w:sz w:val="24"/>
        </w:rPr>
        <w:t>výroba zelené energie</w:t>
      </w:r>
      <w:r w:rsidR="001B6BD5">
        <w:rPr>
          <w:rFonts w:ascii="Arial" w:hAnsi="Arial" w:cs="Arial"/>
          <w:b/>
          <w:bCs/>
          <w:sz w:val="24"/>
        </w:rPr>
        <w:t xml:space="preserve"> ze solárních panelů,</w:t>
      </w:r>
      <w:r w:rsidR="00F02ED7">
        <w:rPr>
          <w:rFonts w:ascii="Arial" w:hAnsi="Arial" w:cs="Arial"/>
          <w:b/>
          <w:bCs/>
          <w:sz w:val="24"/>
        </w:rPr>
        <w:t xml:space="preserve"> snížení </w:t>
      </w:r>
      <w:r>
        <w:rPr>
          <w:rFonts w:ascii="Arial" w:hAnsi="Arial" w:cs="Arial"/>
          <w:b/>
          <w:bCs/>
          <w:sz w:val="24"/>
        </w:rPr>
        <w:t>uhlíkov</w:t>
      </w:r>
      <w:r w:rsidR="00F02ED7">
        <w:rPr>
          <w:rFonts w:ascii="Arial" w:hAnsi="Arial" w:cs="Arial"/>
          <w:b/>
          <w:bCs/>
          <w:sz w:val="24"/>
        </w:rPr>
        <w:t>é</w:t>
      </w:r>
      <w:r>
        <w:rPr>
          <w:rFonts w:ascii="Arial" w:hAnsi="Arial" w:cs="Arial"/>
          <w:b/>
          <w:bCs/>
          <w:sz w:val="24"/>
        </w:rPr>
        <w:t xml:space="preserve"> stop</w:t>
      </w:r>
      <w:r w:rsidR="00F02ED7">
        <w:rPr>
          <w:rFonts w:ascii="Arial" w:hAnsi="Arial" w:cs="Arial"/>
          <w:b/>
          <w:bCs/>
          <w:sz w:val="24"/>
        </w:rPr>
        <w:t>y a podpoření image</w:t>
      </w:r>
      <w:r w:rsidR="00D86368">
        <w:rPr>
          <w:rFonts w:ascii="Arial" w:hAnsi="Arial" w:cs="Arial"/>
          <w:b/>
          <w:bCs/>
          <w:sz w:val="24"/>
        </w:rPr>
        <w:t xml:space="preserve"> udržitelnosti</w:t>
      </w:r>
      <w:r>
        <w:rPr>
          <w:rFonts w:ascii="Arial" w:hAnsi="Arial" w:cs="Arial"/>
          <w:b/>
          <w:bCs/>
          <w:sz w:val="24"/>
        </w:rPr>
        <w:t xml:space="preserve">, </w:t>
      </w:r>
      <w:r w:rsidR="00F02ED7">
        <w:rPr>
          <w:rFonts w:ascii="Arial" w:hAnsi="Arial" w:cs="Arial"/>
          <w:b/>
          <w:bCs/>
          <w:sz w:val="24"/>
        </w:rPr>
        <w:t>p</w:t>
      </w:r>
      <w:r>
        <w:rPr>
          <w:rFonts w:ascii="Arial" w:hAnsi="Arial" w:cs="Arial"/>
          <w:b/>
          <w:bCs/>
          <w:sz w:val="24"/>
        </w:rPr>
        <w:t xml:space="preserve">ro parkující ochrana vozidla </w:t>
      </w:r>
      <w:r w:rsidR="00F02ED7">
        <w:rPr>
          <w:rFonts w:ascii="Arial" w:hAnsi="Arial" w:cs="Arial"/>
          <w:b/>
          <w:bCs/>
          <w:sz w:val="24"/>
        </w:rPr>
        <w:t xml:space="preserve">před nepříznivým počasím a </w:t>
      </w:r>
      <w:r>
        <w:rPr>
          <w:rFonts w:ascii="Arial" w:hAnsi="Arial" w:cs="Arial"/>
          <w:b/>
          <w:bCs/>
          <w:sz w:val="24"/>
        </w:rPr>
        <w:t>možnost nabíjet e</w:t>
      </w:r>
      <w:r w:rsidR="00F02ED7">
        <w:rPr>
          <w:rFonts w:ascii="Arial" w:hAnsi="Arial" w:cs="Arial"/>
          <w:b/>
          <w:bCs/>
          <w:sz w:val="24"/>
        </w:rPr>
        <w:t>le</w:t>
      </w:r>
      <w:r>
        <w:rPr>
          <w:rFonts w:ascii="Arial" w:hAnsi="Arial" w:cs="Arial"/>
          <w:b/>
          <w:bCs/>
          <w:sz w:val="24"/>
        </w:rPr>
        <w:t>ktromobil</w:t>
      </w:r>
      <w:r w:rsidR="00F91A1A">
        <w:rPr>
          <w:rFonts w:ascii="Arial" w:hAnsi="Arial" w:cs="Arial"/>
          <w:b/>
          <w:bCs/>
          <w:sz w:val="24"/>
        </w:rPr>
        <w:t xml:space="preserve"> přímo na místě</w:t>
      </w:r>
      <w:r>
        <w:rPr>
          <w:rFonts w:ascii="Arial" w:hAnsi="Arial" w:cs="Arial"/>
          <w:b/>
          <w:bCs/>
          <w:sz w:val="24"/>
        </w:rPr>
        <w:t>. V</w:t>
      </w:r>
      <w:r w:rsidR="00F91A1A">
        <w:rPr>
          <w:rFonts w:ascii="Arial" w:hAnsi="Arial" w:cs="Arial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Francii</w:t>
      </w:r>
      <w:r w:rsidR="00D86368">
        <w:rPr>
          <w:rFonts w:ascii="Arial" w:hAnsi="Arial" w:cs="Arial"/>
          <w:b/>
          <w:bCs/>
          <w:sz w:val="24"/>
        </w:rPr>
        <w:t xml:space="preserve"> </w:t>
      </w:r>
      <w:r w:rsidR="00F91A1A">
        <w:rPr>
          <w:rFonts w:ascii="Arial" w:hAnsi="Arial" w:cs="Arial"/>
          <w:b/>
          <w:bCs/>
          <w:sz w:val="24"/>
        </w:rPr>
        <w:t xml:space="preserve">a v některých německých spolkových zemích už </w:t>
      </w:r>
      <w:r w:rsidR="00D86368">
        <w:rPr>
          <w:rFonts w:ascii="Arial" w:hAnsi="Arial" w:cs="Arial"/>
          <w:b/>
          <w:bCs/>
          <w:sz w:val="24"/>
        </w:rPr>
        <w:t>povinnost osadit parkoviště solárn</w:t>
      </w:r>
      <w:r w:rsidR="001B702C">
        <w:rPr>
          <w:rFonts w:ascii="Arial" w:hAnsi="Arial" w:cs="Arial"/>
          <w:b/>
          <w:bCs/>
          <w:sz w:val="24"/>
        </w:rPr>
        <w:t>í</w:t>
      </w:r>
      <w:r w:rsidR="00D86368">
        <w:rPr>
          <w:rFonts w:ascii="Arial" w:hAnsi="Arial" w:cs="Arial"/>
          <w:b/>
          <w:bCs/>
          <w:sz w:val="24"/>
        </w:rPr>
        <w:t>mi panely vyplývá ze zákona</w:t>
      </w:r>
      <w:r w:rsidR="00F02ED7">
        <w:rPr>
          <w:rFonts w:ascii="Arial" w:hAnsi="Arial" w:cs="Arial"/>
          <w:b/>
          <w:bCs/>
          <w:sz w:val="24"/>
        </w:rPr>
        <w:t xml:space="preserve">, </w:t>
      </w:r>
      <w:r w:rsidR="00D86368">
        <w:rPr>
          <w:rFonts w:ascii="Arial" w:hAnsi="Arial" w:cs="Arial"/>
          <w:b/>
          <w:bCs/>
          <w:sz w:val="24"/>
        </w:rPr>
        <w:t>poptávka po realizaci takových projektů</w:t>
      </w:r>
      <w:r w:rsidR="001B702C">
        <w:rPr>
          <w:rFonts w:ascii="Arial" w:hAnsi="Arial" w:cs="Arial"/>
          <w:b/>
          <w:bCs/>
          <w:sz w:val="24"/>
        </w:rPr>
        <w:t xml:space="preserve"> </w:t>
      </w:r>
      <w:r w:rsidR="00F91A1A">
        <w:rPr>
          <w:rFonts w:ascii="Arial" w:hAnsi="Arial" w:cs="Arial"/>
          <w:b/>
          <w:bCs/>
          <w:sz w:val="24"/>
        </w:rPr>
        <w:t xml:space="preserve">tak </w:t>
      </w:r>
      <w:r w:rsidR="00F02ED7">
        <w:rPr>
          <w:rFonts w:ascii="Arial" w:hAnsi="Arial" w:cs="Arial"/>
          <w:b/>
          <w:bCs/>
          <w:sz w:val="24"/>
        </w:rPr>
        <w:t xml:space="preserve">skokově roste. V Čechách </w:t>
      </w:r>
      <w:r w:rsidR="00B40CD4">
        <w:rPr>
          <w:rFonts w:ascii="Arial" w:hAnsi="Arial" w:cs="Arial"/>
          <w:b/>
          <w:bCs/>
          <w:sz w:val="24"/>
        </w:rPr>
        <w:t>obdobný</w:t>
      </w:r>
      <w:r w:rsidR="00D86368">
        <w:rPr>
          <w:rFonts w:ascii="Arial" w:hAnsi="Arial" w:cs="Arial"/>
          <w:b/>
          <w:bCs/>
          <w:sz w:val="24"/>
        </w:rPr>
        <w:t xml:space="preserve"> </w:t>
      </w:r>
      <w:r w:rsidR="00F02ED7">
        <w:rPr>
          <w:rFonts w:ascii="Arial" w:hAnsi="Arial" w:cs="Arial"/>
          <w:b/>
          <w:bCs/>
          <w:sz w:val="24"/>
        </w:rPr>
        <w:t xml:space="preserve">boom solárních zastřešených parkovacích ploch </w:t>
      </w:r>
      <w:r w:rsidR="00F91A1A">
        <w:rPr>
          <w:rFonts w:ascii="Arial" w:hAnsi="Arial" w:cs="Arial"/>
          <w:b/>
          <w:bCs/>
          <w:sz w:val="24"/>
        </w:rPr>
        <w:t>lze brzy očekávat</w:t>
      </w:r>
      <w:r w:rsidR="00F02ED7">
        <w:rPr>
          <w:rFonts w:ascii="Arial" w:hAnsi="Arial" w:cs="Arial"/>
          <w:b/>
          <w:bCs/>
          <w:sz w:val="24"/>
        </w:rPr>
        <w:t xml:space="preserve">. </w:t>
      </w:r>
    </w:p>
    <w:p w14:paraId="138D05E6" w14:textId="7D41B691" w:rsidR="00F02ED7" w:rsidRDefault="00B27C15" w:rsidP="005C2447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Parkoviště jsou důležitou součástí infrastruktury na mnohých místech, zabírají </w:t>
      </w:r>
      <w:r w:rsidR="0081184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ale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poměrně velké plochy. Nyní se mohou stát užitečné. </w:t>
      </w:r>
      <w:r w:rsidR="00BB078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R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ostoucí poptávka po obnovitelných zdrojích a úspoře energie</w:t>
      </w:r>
      <w:r w:rsidR="00BB078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přinesla inovativní řešení</w:t>
      </w:r>
      <w:r w:rsidR="00B40C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</w:t>
      </w:r>
      <w:r w:rsidR="00BB078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 p</w:t>
      </w:r>
      <w:r w:rsidR="00AE1E9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arkoviště se </w:t>
      </w:r>
      <w:r w:rsidR="00B40C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tak </w:t>
      </w:r>
      <w:r w:rsidR="00AE1E9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přeměňují na solární elektrárnu a také při</w:t>
      </w:r>
      <w:r w:rsidR="0081184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</w:t>
      </w:r>
      <w:r w:rsidR="00AE1E9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pívají k rozvoji nabíjecí infrastruktury pro e</w:t>
      </w:r>
      <w:r w:rsidR="00B40CD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lektro</w:t>
      </w:r>
      <w:r w:rsidR="00AE1E9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mobilitu.</w:t>
      </w:r>
    </w:p>
    <w:p w14:paraId="12B9D2BF" w14:textId="3C24F64C" w:rsidR="00BB0789" w:rsidRDefault="00BB0789" w:rsidP="005C2447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D</w:t>
      </w:r>
      <w:r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vojí využití parkovacích stání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má výhody pro provozovatele i zákazníky</w:t>
      </w:r>
      <w:r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</w:t>
      </w:r>
      <w:r w:rsidRPr="001B6BD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„Dochází zde k využívání již obsazených ploch, panely se tedy neosazuje zemědělská půda. </w:t>
      </w:r>
      <w:r w:rsidR="00EC7C4A" w:rsidRPr="001B6BD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Vyrobenou energii z obnovitelných zdrojů lze částečně pokrýt spotřebu v přilehlých objektech, použít ji pro dobíjení zaparkovaných vozidel, popřípadě ji prodat do sítě. </w:t>
      </w:r>
      <w:r w:rsidR="00EC7C4A" w:rsidRPr="00D8636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To provozovatelům umožní snížit náklady, snížit uhlíkovou stopu a aktivně podpořit rozšíření obnovitelných zdrojů energie. </w:t>
      </w:r>
      <w:r w:rsidRPr="001B6BD5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Vedle toho carporty poskytují ochranu před povětrnostními vlivy samotným vozidlům,“</w:t>
      </w:r>
      <w:r w:rsidRPr="00C95859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vysvětluje Aleš Damm</w:t>
      </w:r>
      <w:r w:rsidR="00EC7C4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ředitel</w:t>
      </w:r>
      <w:r w:rsidR="00EC7C4A"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společnosti Greenbuddies</w:t>
      </w:r>
      <w:r w:rsidR="00EC7C4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Charging</w:t>
      </w:r>
      <w:r w:rsidR="00EC7C4A"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která se na výstavbu solárních carportů pro komerční účely specializuje.</w:t>
      </w:r>
    </w:p>
    <w:p w14:paraId="38C6EECC" w14:textId="6A23B50B" w:rsidR="001A6AEE" w:rsidRPr="00D86368" w:rsidRDefault="001B702C" w:rsidP="00D86368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Parkoviště se solárními přístřešky jsou také ideálním místem pro přímé dobíjení elektromobilů pomocí energie z fotovoltaiky. </w:t>
      </w:r>
      <w:r w:rsidR="00CB3D5B">
        <w:rPr>
          <w:rFonts w:ascii="Arial" w:hAnsi="Arial" w:cs="Arial"/>
          <w:sz w:val="22"/>
          <w:szCs w:val="22"/>
          <w:lang w:eastAsia="cs-CZ"/>
        </w:rPr>
        <w:t>Poptávka po elektromobilech celosvětově</w:t>
      </w:r>
      <w:r w:rsidR="001A6AEE" w:rsidRPr="00D86368">
        <w:rPr>
          <w:rFonts w:ascii="Arial" w:hAnsi="Arial" w:cs="Arial"/>
          <w:sz w:val="22"/>
          <w:szCs w:val="22"/>
          <w:lang w:eastAsia="cs-CZ"/>
        </w:rPr>
        <w:t xml:space="preserve"> roste. Podle Mezinárodní agentury pro energii (IEA) bude jejich podíl na světovém automobilovém trhu do konce letošního roku činit necelých 20 </w:t>
      </w:r>
      <w:r w:rsidR="00BB15C2">
        <w:rPr>
          <w:rFonts w:ascii="Arial" w:hAnsi="Arial" w:cs="Arial"/>
          <w:sz w:val="22"/>
          <w:szCs w:val="22"/>
          <w:lang w:eastAsia="cs-CZ"/>
        </w:rPr>
        <w:t>procent</w:t>
      </w:r>
      <w:r w:rsidR="001A6AEE" w:rsidRPr="00D86368">
        <w:rPr>
          <w:rFonts w:ascii="Arial" w:hAnsi="Arial" w:cs="Arial"/>
          <w:sz w:val="22"/>
          <w:szCs w:val="22"/>
          <w:lang w:eastAsia="cs-CZ"/>
        </w:rPr>
        <w:t>. A s</w:t>
      </w:r>
      <w:r w:rsidR="00EC7C4A" w:rsidRPr="00D86368">
        <w:rPr>
          <w:rFonts w:ascii="Arial" w:hAnsi="Arial" w:cs="Arial"/>
          <w:sz w:val="22"/>
          <w:szCs w:val="22"/>
          <w:lang w:eastAsia="cs-CZ"/>
        </w:rPr>
        <w:t xml:space="preserve"> rostoucím počtem </w:t>
      </w:r>
      <w:r w:rsidR="00CB3D5B" w:rsidRPr="00D86368">
        <w:rPr>
          <w:rFonts w:ascii="Arial" w:hAnsi="Arial" w:cs="Arial"/>
          <w:sz w:val="22"/>
          <w:szCs w:val="22"/>
          <w:lang w:eastAsia="cs-CZ"/>
        </w:rPr>
        <w:t>elektro</w:t>
      </w:r>
      <w:r w:rsidR="00CB3D5B">
        <w:rPr>
          <w:rFonts w:ascii="Arial" w:hAnsi="Arial" w:cs="Arial"/>
          <w:sz w:val="22"/>
          <w:szCs w:val="22"/>
          <w:lang w:eastAsia="cs-CZ"/>
        </w:rPr>
        <w:t>aut</w:t>
      </w:r>
      <w:r w:rsidR="00CB3D5B" w:rsidRPr="00D8636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EC7C4A" w:rsidRPr="00D86368">
        <w:rPr>
          <w:rFonts w:ascii="Arial" w:hAnsi="Arial" w:cs="Arial"/>
          <w:sz w:val="22"/>
          <w:szCs w:val="22"/>
          <w:lang w:eastAsia="cs-CZ"/>
        </w:rPr>
        <w:t xml:space="preserve">na silnicích je </w:t>
      </w:r>
      <w:r w:rsidR="0086609A">
        <w:rPr>
          <w:rFonts w:ascii="Arial" w:hAnsi="Arial" w:cs="Arial"/>
          <w:sz w:val="22"/>
          <w:szCs w:val="22"/>
          <w:lang w:eastAsia="cs-CZ"/>
        </w:rPr>
        <w:t xml:space="preserve">nutné </w:t>
      </w:r>
      <w:r w:rsidR="003103CC">
        <w:rPr>
          <w:rFonts w:ascii="Arial" w:hAnsi="Arial" w:cs="Arial"/>
          <w:sz w:val="22"/>
          <w:szCs w:val="22"/>
          <w:lang w:eastAsia="cs-CZ"/>
        </w:rPr>
        <w:t xml:space="preserve">zajistit </w:t>
      </w:r>
      <w:r w:rsidR="0086609A">
        <w:rPr>
          <w:rFonts w:ascii="Arial" w:hAnsi="Arial" w:cs="Arial"/>
          <w:sz w:val="22"/>
          <w:szCs w:val="22"/>
          <w:lang w:eastAsia="cs-CZ"/>
        </w:rPr>
        <w:t xml:space="preserve">budování nabíjecí infrastruktury. </w:t>
      </w:r>
    </w:p>
    <w:p w14:paraId="6DA420C1" w14:textId="2CA4C28F" w:rsidR="000F463A" w:rsidRPr="003103CC" w:rsidRDefault="00A3450A" w:rsidP="005C2447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D86368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 xml:space="preserve">Ve Francii a Německu podpořili </w:t>
      </w:r>
      <w:r w:rsidR="00CB3D5B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fotovoltaiku</w:t>
      </w:r>
      <w:r w:rsidRPr="00D86368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 xml:space="preserve"> na parkovišti zákonem </w:t>
      </w:r>
    </w:p>
    <w:p w14:paraId="35205851" w14:textId="5889EEA6" w:rsidR="00133642" w:rsidRDefault="00EC7C4A" w:rsidP="005C2447">
      <w:pPr>
        <w:pStyle w:val="Podnadpis"/>
        <w:jc w:val="both"/>
        <w:rPr>
          <w:rFonts w:ascii="Arial" w:eastAsiaTheme="minorHAnsi" w:hAnsi="Arial" w:cs="Arial"/>
          <w:color w:val="auto"/>
          <w:sz w:val="22"/>
          <w:lang w:eastAsia="cs-CZ"/>
        </w:rPr>
      </w:pPr>
      <w:r w:rsidRPr="003103CC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Státy E</w:t>
      </w:r>
      <w:r w:rsidR="00CB3D5B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vropské unie</w:t>
      </w:r>
      <w:r w:rsidRPr="003103CC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jsou </w:t>
      </w:r>
      <w:r w:rsidR="00A3450A" w:rsidRPr="003103CC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v podpoře výroby solární elektřiny na parkovacích plochách</w:t>
      </w:r>
      <w:r w:rsidR="00CB3D5B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ve srovnání s Českem napřed.</w:t>
      </w:r>
      <w:r w:rsidR="00A3450A" w:rsidRPr="003103CC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Ve Francii </w:t>
      </w:r>
      <w:r w:rsidR="00C95859" w:rsidRPr="003103CC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>v polovině roku 2023 vstoupil v platnost zákon, který nařizuje osazení parkovací plochy solárními</w:t>
      </w:r>
      <w:r w:rsidR="00C95859" w:rsidRPr="0013364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panely jejich provozovatelům za předpokladu, že </w:t>
      </w:r>
      <w:r w:rsidR="00C95859" w:rsidRPr="0013364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lastRenderedPageBreak/>
        <w:t xml:space="preserve">kapacita parkoviště je 80 parkovacích míst a větší. Podle francouzské vlády by takto vzniklá fotovoltaická parkoviště mohla generovat přibližně </w:t>
      </w:r>
      <w:r w:rsidR="005E2E9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devět</w:t>
      </w:r>
      <w:r w:rsidR="00C95859" w:rsidRPr="0013364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až </w:t>
      </w:r>
      <w:r w:rsidR="005E2E9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jedenáct</w:t>
      </w:r>
      <w:r w:rsidR="00C95859" w:rsidRPr="0013364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gigawattů energie. Tedy téměř tolik, jako deset jaderných reaktorů.</w:t>
      </w:r>
      <w:r w:rsidR="00A3450A" w:rsidRPr="00D86368">
        <w:rPr>
          <w:rFonts w:ascii="Arial" w:eastAsiaTheme="minorHAnsi" w:hAnsi="Arial" w:cs="Arial"/>
          <w:color w:val="auto"/>
          <w:sz w:val="22"/>
          <w:lang w:eastAsia="cs-CZ"/>
        </w:rPr>
        <w:t xml:space="preserve"> </w:t>
      </w:r>
    </w:p>
    <w:p w14:paraId="3B6892E8" w14:textId="0334A6CD" w:rsidR="003103CC" w:rsidRDefault="00133642" w:rsidP="005C2447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</w:t>
      </w:r>
      <w:r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sousedním Německu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byla</w:t>
      </w:r>
      <w:r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</w:t>
      </w:r>
      <w:r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ovinnost instalovat fotovoltaiku na otevřených parkovištích pro komerční využití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 posledních dvou letech uzákoněna ve spolkových zemích Bádensko-Württembersko, Severní Porýní-Vestfálsko, Šlesvicko-Holštýnsko, Porýní-Falcko, Dolní Sasko </w:t>
      </w:r>
      <w:r w:rsidR="00CB3D5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a</w:t>
      </w:r>
      <w:r w:rsidR="00CB3D5B"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C958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Hesensko. Parametry jednotlivých nařízení se liší v závislosti na dané spolkové zemi. Minimální počet parkovacích míst se pohybuje v rozmezí od 35 do 100.</w:t>
      </w:r>
    </w:p>
    <w:p w14:paraId="6552BB13" w14:textId="3E953670" w:rsidR="003103CC" w:rsidRPr="00D86368" w:rsidRDefault="00A3450A" w:rsidP="005C2447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Zatímco v Německu se tento požadavek vztahuje pouze na nová parkoviště, ve Francii je zákon rozšířen i na stávající místa. </w:t>
      </w:r>
      <w:r w:rsidR="003103C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 zajímavost, p</w:t>
      </w:r>
      <w:r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okud by se toto nařízení vztahovalo i na stávající parkoviště v Německu, mohla by podle studie Fraunhoferova institutu pro solární energetické systémy ISE téměř čtvrtina z 215 </w:t>
      </w:r>
      <w:r w:rsidR="005E2E9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gigawattů</w:t>
      </w:r>
      <w:r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fotovoltaického výkonu, který chce německá vláda instalovat do roku 2030, pocházet z fotovoltaiky na parkovištích</w:t>
      </w:r>
      <w:r w:rsidR="003103CC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</w:p>
    <w:p w14:paraId="687AF977" w14:textId="2D067209" w:rsidR="003103CC" w:rsidRPr="00D86368" w:rsidRDefault="003103CC" w:rsidP="005C2447">
      <w:pPr>
        <w:pStyle w:val="Podnadpis"/>
        <w:jc w:val="both"/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</w:pPr>
      <w:r w:rsidRPr="00D86368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>Solární parkoviště</w:t>
      </w:r>
      <w:r w:rsidR="00733BAA">
        <w:rPr>
          <w:rFonts w:ascii="Arial" w:eastAsiaTheme="minorHAnsi" w:hAnsi="Arial" w:cs="Arial"/>
          <w:bCs/>
          <w:color w:val="auto"/>
          <w:spacing w:val="0"/>
          <w:sz w:val="22"/>
          <w:lang w:eastAsia="cs-CZ"/>
        </w:rPr>
        <w:t xml:space="preserve"> přinášejí užitek</w:t>
      </w:r>
    </w:p>
    <w:p w14:paraId="51652E8A" w14:textId="22F51702" w:rsidR="00236949" w:rsidRPr="00D86368" w:rsidRDefault="00236949" w:rsidP="00D86368">
      <w:pPr>
        <w:pStyle w:val="Podnadpis"/>
        <w:jc w:val="both"/>
        <w:rPr>
          <w:rFonts w:ascii="Arial" w:eastAsiaTheme="minorHAnsi" w:hAnsi="Arial" w:cs="Arial"/>
          <w:b w:val="0"/>
          <w:color w:val="auto"/>
          <w:sz w:val="22"/>
          <w:lang w:eastAsia="cs-CZ"/>
        </w:rPr>
      </w:pPr>
      <w:r w:rsidRPr="003103C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Vůbec největší parkoviště zastřešené solárními panely vzniklo v nizozemském Biddinghuizen</w:t>
      </w:r>
      <w:r w:rsidR="00097D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 v místě, kde se každoročně koná několik velkých hudebních festivalů</w:t>
      </w:r>
      <w:r w:rsidRPr="003103C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Instalováno zde bylo na 90 tisíc solárních panelů o celkovém nominálním </w:t>
      </w:r>
      <w:r w:rsidRPr="0013364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výkonu 35 MWp</w:t>
      </w:r>
      <w:r w:rsidR="0047785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 Panely zde zastřešují celkem</w:t>
      </w:r>
      <w:r w:rsidR="00097D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15 </w:t>
      </w:r>
      <w:r w:rsidR="0047785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tisíc</w:t>
      </w:r>
      <w:r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parkovacích míst. </w:t>
      </w:r>
      <w:r w:rsidR="00733BA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J</w:t>
      </w:r>
      <w:r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edno procento vyrobené elektřiny je použito na provoz festivalů a zbytek je dodáván do sítě. V době, kdy se festivaly</w:t>
      </w:r>
      <w:r w:rsidR="00733BA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nekonají</w:t>
      </w:r>
      <w:r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se na pozemku o rozloze 35 hektarů pasou ovce.</w:t>
      </w:r>
    </w:p>
    <w:p w14:paraId="4746824D" w14:textId="2DD3472B" w:rsidR="00236949" w:rsidRDefault="00733BAA" w:rsidP="005C2447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</w:t>
      </w:r>
      <w:r w:rsidRPr="00E1291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ejvětší rakouský carport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postavila č</w:t>
      </w:r>
      <w:r w:rsidR="00236949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eská společnost Greenbuddies</w:t>
      </w:r>
      <w:r w:rsidR="0047785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u termálních lázní ve městě </w:t>
      </w:r>
      <w:r w:rsidR="0047785B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Lutzman</w:t>
      </w:r>
      <w:r w:rsidR="00AD7C26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</w:t>
      </w:r>
      <w:r w:rsidR="0047785B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sburg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 Parkovací plocha se 454 pa</w:t>
      </w:r>
      <w:r w:rsidRPr="00196C56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rkovací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mi</w:t>
      </w:r>
      <w:r w:rsidRPr="00196C56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míst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y je 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zde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zastřešena solárními panely </w:t>
      </w:r>
      <w:r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 instalovaným výkonem 1,5 MWp. </w:t>
      </w:r>
      <w:r w:rsidR="0047785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Vyroben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á</w:t>
      </w:r>
      <w:r w:rsidR="0047785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elektřin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a je částečně využita</w:t>
      </w:r>
      <w:r w:rsidR="0047785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přímo v</w:t>
      </w:r>
      <w:r w:rsidR="00097D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lázních</w:t>
      </w:r>
      <w:r w:rsidR="00097D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097D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také 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 potřeby dobíjení elektromobilů</w:t>
      </w:r>
      <w:r w:rsidR="00097D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 Z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bytek je prodáván do distribuční sítě. Přístřešky zároveň chrání</w:t>
      </w:r>
      <w:r w:rsidR="00097D6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5C244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vozy zákazníků před špatným počasím a sama společnost si tím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to počinem</w:t>
      </w:r>
      <w:r w:rsidR="005C244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posílila </w:t>
      </w:r>
      <w:r w:rsidR="005C244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image</w:t>
      </w:r>
      <w:r w:rsidR="005B70B0" w:rsidRP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ekologicky odpovědného a udržitelného podniku.</w:t>
      </w:r>
      <w:r w:rsidR="00236949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5C244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Greenbuddies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236949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 Rakousku </w:t>
      </w:r>
      <w:r w:rsidR="005C244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 současnosti 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realizují obdobný </w:t>
      </w:r>
      <w:r w:rsidR="00236949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projekt, který</w:t>
      </w:r>
      <w:r w:rsidR="0047785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svým rozsahem</w:t>
      </w:r>
      <w:r w:rsidR="00236949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carport v Lutzman</w:t>
      </w:r>
      <w:r w:rsidR="00AD7C26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</w:t>
      </w:r>
      <w:r w:rsidR="005B70B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sburgu</w:t>
      </w:r>
      <w:r w:rsidR="00236949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5C244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ještě </w:t>
      </w:r>
      <w:r w:rsidR="00236949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překoná.</w:t>
      </w:r>
    </w:p>
    <w:p w14:paraId="7AD5F511" w14:textId="2A2E505E" w:rsidR="00741A9D" w:rsidRPr="00C316DA" w:rsidRDefault="005C2447" w:rsidP="00C316DA">
      <w:pPr>
        <w:pStyle w:val="Podnadpis"/>
        <w:jc w:val="both"/>
        <w:rPr>
          <w:rFonts w:ascii="Arial" w:hAnsi="Arial" w:cs="Arial"/>
          <w:b w:val="0"/>
          <w:lang w:eastAsia="cs-CZ"/>
        </w:rPr>
      </w:pPr>
      <w:r w:rsidRPr="005C244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Poptávk</w:t>
      </w:r>
      <w:r w:rsidR="005B70B0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a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ze zemí E</w:t>
      </w:r>
      <w:r w:rsidR="0047785B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vropské unie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5B70B0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stále roste</w:t>
      </w:r>
      <w:r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,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a </w:t>
      </w:r>
      <w:r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to 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jak díky legislativní podpoře</w:t>
      </w:r>
      <w:r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47785B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v </w:t>
      </w:r>
      <w:r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jednotlivých zemích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, tak i </w:t>
      </w:r>
      <w:r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podpoře dotační</w:t>
      </w:r>
      <w:r w:rsidR="00256C12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.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Nedávno jsme dokončili projekt solárních carportů v Belgii pro </w:t>
      </w:r>
      <w:r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průmyslové areály společnosti </w:t>
      </w:r>
      <w:r w:rsidR="00256C12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Adiwatt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, kde jsme vystavěli sedm řad carportů </w:t>
      </w:r>
      <w:r w:rsidR="00741A9D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s 2248 panely </w:t>
      </w:r>
      <w:r w:rsidR="00236949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o celkovém výkonu fotovoltaiky jeden megawattpeak</w:t>
      </w:r>
      <w:r w:rsidR="005B70B0"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.</w:t>
      </w:r>
      <w:r w:rsidRP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C316DA" w:rsidRPr="00C316DA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Dále </w:t>
      </w:r>
      <w:r w:rsidR="00AA0C7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jsme realizovali</w:t>
      </w:r>
      <w:r w:rsidR="00C316DA" w:rsidRPr="00C316DA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solární parkoviště pro řetězec Lidl v Nizozemsku. Zajímavá je rovněž spolupráce s německým výrobcem montážních systémů pro fotovoltaiku Form-Tec, který vyvinul inovativní prototyp carportu vynikající svou snadnou montáží</w:t>
      </w:r>
      <w:r w:rsidR="008B5927" w:rsidRPr="00C316DA">
        <w:rPr>
          <w:rFonts w:ascii="Arial" w:hAnsi="Arial" w:cs="Arial"/>
          <w:b w:val="0"/>
          <w:i/>
          <w:iCs/>
          <w:sz w:val="22"/>
        </w:rPr>
        <w:t>,</w:t>
      </w:r>
      <w:r w:rsidR="00236949" w:rsidRPr="00C316DA">
        <w:rPr>
          <w:rFonts w:ascii="Arial" w:hAnsi="Arial" w:cs="Arial"/>
          <w:b w:val="0"/>
          <w:i/>
          <w:iCs/>
          <w:sz w:val="22"/>
          <w:lang w:eastAsia="cs-CZ"/>
        </w:rPr>
        <w:t>“</w:t>
      </w:r>
      <w:r w:rsidR="00236949" w:rsidRPr="00A85C1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přibližuje Aleš Damm.</w:t>
      </w:r>
    </w:p>
    <w:p w14:paraId="3A0442E8" w14:textId="6398F8DA" w:rsidR="005C2447" w:rsidRPr="00D86368" w:rsidRDefault="008D3572" w:rsidP="005C2447">
      <w:pPr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D86368">
        <w:rPr>
          <w:rFonts w:ascii="Arial" w:hAnsi="Arial" w:cs="Arial"/>
          <w:b/>
          <w:bCs/>
          <w:sz w:val="22"/>
          <w:szCs w:val="22"/>
          <w:lang w:eastAsia="cs-CZ"/>
        </w:rPr>
        <w:t>Če</w:t>
      </w:r>
      <w:r w:rsidR="0047785B">
        <w:rPr>
          <w:rFonts w:ascii="Arial" w:hAnsi="Arial" w:cs="Arial"/>
          <w:b/>
          <w:bCs/>
          <w:sz w:val="22"/>
          <w:szCs w:val="22"/>
          <w:lang w:eastAsia="cs-CZ"/>
        </w:rPr>
        <w:t>sko</w:t>
      </w:r>
      <w:r w:rsidRPr="00D86368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47785B">
        <w:rPr>
          <w:rFonts w:ascii="Arial" w:hAnsi="Arial" w:cs="Arial"/>
          <w:b/>
          <w:bCs/>
          <w:sz w:val="22"/>
          <w:szCs w:val="22"/>
          <w:lang w:eastAsia="cs-CZ"/>
        </w:rPr>
        <w:t xml:space="preserve">se </w:t>
      </w:r>
      <w:r w:rsidRPr="00D86368">
        <w:rPr>
          <w:rFonts w:ascii="Arial" w:hAnsi="Arial" w:cs="Arial"/>
          <w:b/>
          <w:bCs/>
          <w:sz w:val="22"/>
          <w:szCs w:val="22"/>
          <w:lang w:eastAsia="cs-CZ"/>
        </w:rPr>
        <w:t>už probouz</w:t>
      </w:r>
      <w:r w:rsidR="0047785B">
        <w:rPr>
          <w:rFonts w:ascii="Arial" w:hAnsi="Arial" w:cs="Arial"/>
          <w:b/>
          <w:bCs/>
          <w:sz w:val="22"/>
          <w:szCs w:val="22"/>
          <w:lang w:eastAsia="cs-CZ"/>
        </w:rPr>
        <w:t>í</w:t>
      </w:r>
    </w:p>
    <w:p w14:paraId="4F671859" w14:textId="2AD1F12A" w:rsidR="00256C12" w:rsidRPr="00D86368" w:rsidRDefault="00256C12" w:rsidP="00D86368">
      <w:pPr>
        <w:jc w:val="both"/>
        <w:rPr>
          <w:rFonts w:ascii="Arial" w:hAnsi="Arial" w:cs="Arial"/>
          <w:sz w:val="22"/>
          <w:szCs w:val="22"/>
          <w:lang w:eastAsia="cs-CZ"/>
        </w:rPr>
      </w:pPr>
      <w:bookmarkStart w:id="1" w:name="_Hlk159857295"/>
      <w:r w:rsidRPr="00D86368">
        <w:rPr>
          <w:rFonts w:ascii="Arial" w:hAnsi="Arial" w:cs="Arial"/>
          <w:sz w:val="22"/>
          <w:szCs w:val="22"/>
          <w:lang w:eastAsia="cs-CZ"/>
        </w:rPr>
        <w:t xml:space="preserve">V Čechách se začíná zvyšovat poptávka </w:t>
      </w:r>
      <w:r w:rsidR="0047785B">
        <w:rPr>
          <w:rFonts w:ascii="Arial" w:hAnsi="Arial" w:cs="Arial"/>
          <w:sz w:val="22"/>
          <w:szCs w:val="22"/>
          <w:lang w:eastAsia="cs-CZ"/>
        </w:rPr>
        <w:t>především ze strany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86368">
        <w:rPr>
          <w:rFonts w:ascii="Arial" w:hAnsi="Arial" w:cs="Arial"/>
          <w:sz w:val="22"/>
          <w:szCs w:val="22"/>
          <w:lang w:eastAsia="cs-CZ"/>
        </w:rPr>
        <w:t>mezinárodní</w:t>
      </w:r>
      <w:r w:rsidR="0047785B">
        <w:rPr>
          <w:rFonts w:ascii="Arial" w:hAnsi="Arial" w:cs="Arial"/>
          <w:sz w:val="22"/>
          <w:szCs w:val="22"/>
          <w:lang w:eastAsia="cs-CZ"/>
        </w:rPr>
        <w:t>ch</w:t>
      </w:r>
      <w:r w:rsidRPr="00D8636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7785B">
        <w:rPr>
          <w:rFonts w:ascii="Arial" w:hAnsi="Arial" w:cs="Arial"/>
          <w:sz w:val="22"/>
          <w:szCs w:val="22"/>
          <w:lang w:eastAsia="cs-CZ"/>
        </w:rPr>
        <w:t>obchodních</w:t>
      </w:r>
      <w:r w:rsidR="005B70B0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D86368">
        <w:rPr>
          <w:rFonts w:ascii="Arial" w:hAnsi="Arial" w:cs="Arial"/>
          <w:sz w:val="22"/>
          <w:szCs w:val="22"/>
          <w:lang w:eastAsia="cs-CZ"/>
        </w:rPr>
        <w:t>řetězc</w:t>
      </w:r>
      <w:r w:rsidR="0047785B">
        <w:rPr>
          <w:rFonts w:ascii="Arial" w:hAnsi="Arial" w:cs="Arial"/>
          <w:sz w:val="22"/>
          <w:szCs w:val="22"/>
          <w:lang w:eastAsia="cs-CZ"/>
        </w:rPr>
        <w:t>ů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>, kte</w:t>
      </w:r>
      <w:r w:rsidR="0047785B">
        <w:rPr>
          <w:rFonts w:ascii="Arial" w:hAnsi="Arial" w:cs="Arial"/>
          <w:sz w:val="22"/>
          <w:szCs w:val="22"/>
          <w:lang w:eastAsia="cs-CZ"/>
        </w:rPr>
        <w:t>ré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 zn</w:t>
      </w:r>
      <w:r w:rsidR="005C2447">
        <w:rPr>
          <w:rFonts w:ascii="Arial" w:hAnsi="Arial" w:cs="Arial"/>
          <w:sz w:val="22"/>
          <w:szCs w:val="22"/>
          <w:lang w:eastAsia="cs-CZ"/>
        </w:rPr>
        <w:t>a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>jí situ</w:t>
      </w:r>
      <w:r w:rsidR="005C2447">
        <w:rPr>
          <w:rFonts w:ascii="Arial" w:hAnsi="Arial" w:cs="Arial"/>
          <w:sz w:val="22"/>
          <w:szCs w:val="22"/>
          <w:lang w:eastAsia="cs-CZ"/>
        </w:rPr>
        <w:t>ac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>i z evropských států a vědí, že je pro ně zřízení carpo</w:t>
      </w:r>
      <w:r w:rsidR="00EF04EC">
        <w:rPr>
          <w:rFonts w:ascii="Arial" w:hAnsi="Arial" w:cs="Arial"/>
          <w:sz w:val="22"/>
          <w:szCs w:val="22"/>
          <w:lang w:eastAsia="cs-CZ"/>
        </w:rPr>
        <w:t>r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>t</w:t>
      </w:r>
      <w:r w:rsidR="00097D62">
        <w:rPr>
          <w:rFonts w:ascii="Arial" w:hAnsi="Arial" w:cs="Arial"/>
          <w:sz w:val="22"/>
          <w:szCs w:val="22"/>
          <w:lang w:eastAsia="cs-CZ"/>
        </w:rPr>
        <w:t>ů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 všestran</w:t>
      </w:r>
      <w:r w:rsidR="005C2447">
        <w:rPr>
          <w:rFonts w:ascii="Arial" w:hAnsi="Arial" w:cs="Arial"/>
          <w:sz w:val="22"/>
          <w:szCs w:val="22"/>
          <w:lang w:eastAsia="cs-CZ"/>
        </w:rPr>
        <w:t>n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ě výhodné. </w:t>
      </w:r>
      <w:r w:rsidR="00AA0C73">
        <w:rPr>
          <w:rFonts w:ascii="Arial" w:hAnsi="Arial" w:cs="Arial"/>
          <w:sz w:val="22"/>
          <w:szCs w:val="22"/>
          <w:lang w:eastAsia="cs-CZ"/>
        </w:rPr>
        <w:t>J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>e to například Albert</w:t>
      </w:r>
      <w:r w:rsidR="00BA2E18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>Penny</w:t>
      </w:r>
      <w:r w:rsidR="0047785B">
        <w:rPr>
          <w:rFonts w:ascii="Arial" w:hAnsi="Arial" w:cs="Arial"/>
          <w:sz w:val="22"/>
          <w:szCs w:val="22"/>
          <w:lang w:eastAsia="cs-CZ"/>
        </w:rPr>
        <w:t xml:space="preserve"> Market</w:t>
      </w:r>
      <w:r w:rsidR="00BA2E18">
        <w:rPr>
          <w:rFonts w:ascii="Arial" w:hAnsi="Arial" w:cs="Arial"/>
          <w:sz w:val="22"/>
          <w:szCs w:val="22"/>
          <w:lang w:eastAsia="cs-CZ"/>
        </w:rPr>
        <w:t xml:space="preserve"> či Lidl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>, kteří</w:t>
      </w:r>
      <w:r w:rsidR="0047785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BA2E18">
        <w:rPr>
          <w:rFonts w:ascii="Arial" w:hAnsi="Arial" w:cs="Arial"/>
          <w:sz w:val="22"/>
          <w:szCs w:val="22"/>
          <w:lang w:eastAsia="cs-CZ"/>
        </w:rPr>
        <w:t>v tuzemsku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5C2447">
        <w:rPr>
          <w:rFonts w:ascii="Arial" w:hAnsi="Arial" w:cs="Arial"/>
          <w:sz w:val="22"/>
          <w:szCs w:val="22"/>
          <w:lang w:eastAsia="cs-CZ"/>
        </w:rPr>
        <w:t xml:space="preserve">zastřešení svých </w:t>
      </w:r>
      <w:r w:rsidR="005C2447">
        <w:rPr>
          <w:rFonts w:ascii="Arial" w:hAnsi="Arial" w:cs="Arial"/>
          <w:sz w:val="22"/>
          <w:szCs w:val="22"/>
          <w:lang w:eastAsia="cs-CZ"/>
        </w:rPr>
        <w:lastRenderedPageBreak/>
        <w:t xml:space="preserve">parkovišť </w:t>
      </w:r>
      <w:r w:rsidR="0047785B">
        <w:rPr>
          <w:rFonts w:ascii="Arial" w:hAnsi="Arial" w:cs="Arial"/>
          <w:sz w:val="22"/>
          <w:szCs w:val="22"/>
          <w:lang w:eastAsia="cs-CZ"/>
        </w:rPr>
        <w:t xml:space="preserve">pomocí solárních panelů </w:t>
      </w:r>
      <w:r w:rsidR="00BA2E18">
        <w:rPr>
          <w:rFonts w:ascii="Arial" w:hAnsi="Arial" w:cs="Arial"/>
          <w:sz w:val="22"/>
          <w:szCs w:val="22"/>
          <w:lang w:eastAsia="cs-CZ"/>
        </w:rPr>
        <w:t xml:space="preserve">začínají </w:t>
      </w:r>
      <w:r w:rsidR="0047785B">
        <w:rPr>
          <w:rFonts w:ascii="Arial" w:hAnsi="Arial" w:cs="Arial"/>
          <w:sz w:val="22"/>
          <w:szCs w:val="22"/>
          <w:lang w:eastAsia="cs-CZ"/>
        </w:rPr>
        <w:t>řeš</w:t>
      </w:r>
      <w:r w:rsidR="00BA2E18">
        <w:rPr>
          <w:rFonts w:ascii="Arial" w:hAnsi="Arial" w:cs="Arial"/>
          <w:sz w:val="22"/>
          <w:szCs w:val="22"/>
          <w:lang w:eastAsia="cs-CZ"/>
        </w:rPr>
        <w:t>it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47785B">
        <w:rPr>
          <w:rFonts w:ascii="Arial" w:hAnsi="Arial" w:cs="Arial"/>
          <w:sz w:val="22"/>
          <w:szCs w:val="22"/>
          <w:lang w:eastAsia="cs-CZ"/>
        </w:rPr>
        <w:t>Solárními c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>arport</w:t>
      </w:r>
      <w:r w:rsidR="001B6BD5" w:rsidRPr="00D86368">
        <w:rPr>
          <w:rFonts w:ascii="Arial" w:hAnsi="Arial" w:cs="Arial"/>
          <w:sz w:val="22"/>
          <w:szCs w:val="22"/>
          <w:lang w:eastAsia="cs-CZ"/>
        </w:rPr>
        <w:t>y se zabývá i ČEZ</w:t>
      </w:r>
      <w:r w:rsidR="00097D62">
        <w:rPr>
          <w:rFonts w:ascii="Arial" w:hAnsi="Arial" w:cs="Arial"/>
          <w:sz w:val="22"/>
          <w:szCs w:val="22"/>
          <w:lang w:eastAsia="cs-CZ"/>
        </w:rPr>
        <w:t>.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097D62">
        <w:rPr>
          <w:rFonts w:ascii="Arial" w:hAnsi="Arial" w:cs="Arial"/>
          <w:sz w:val="22"/>
          <w:szCs w:val="22"/>
          <w:lang w:eastAsia="cs-CZ"/>
        </w:rPr>
        <w:t>J</w:t>
      </w:r>
      <w:r w:rsidR="00FE0F99">
        <w:rPr>
          <w:rFonts w:ascii="Arial" w:hAnsi="Arial" w:cs="Arial"/>
          <w:sz w:val="22"/>
          <w:szCs w:val="22"/>
          <w:lang w:eastAsia="cs-CZ"/>
        </w:rPr>
        <w:t>eden z </w:t>
      </w:r>
      <w:r w:rsidR="00EF04EC">
        <w:rPr>
          <w:rFonts w:ascii="Arial" w:hAnsi="Arial" w:cs="Arial"/>
          <w:sz w:val="22"/>
          <w:szCs w:val="22"/>
          <w:lang w:eastAsia="cs-CZ"/>
        </w:rPr>
        <w:t>prvních</w:t>
      </w:r>
      <w:r w:rsidR="00FE0F99">
        <w:rPr>
          <w:rFonts w:ascii="Arial" w:hAnsi="Arial" w:cs="Arial"/>
          <w:sz w:val="22"/>
          <w:szCs w:val="22"/>
          <w:lang w:eastAsia="cs-CZ"/>
        </w:rPr>
        <w:t xml:space="preserve"> českých projektů 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stojí </w:t>
      </w:r>
      <w:r w:rsidR="0047785B">
        <w:rPr>
          <w:rFonts w:ascii="Arial" w:hAnsi="Arial" w:cs="Arial"/>
          <w:sz w:val="22"/>
          <w:szCs w:val="22"/>
          <w:lang w:eastAsia="cs-CZ"/>
        </w:rPr>
        <w:t>v areálu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7785B">
        <w:rPr>
          <w:rFonts w:ascii="Arial" w:hAnsi="Arial" w:cs="Arial"/>
          <w:sz w:val="22"/>
          <w:szCs w:val="22"/>
          <w:lang w:eastAsia="cs-CZ"/>
        </w:rPr>
        <w:t xml:space="preserve">jaderné </w:t>
      </w:r>
      <w:r w:rsidR="00741A9D" w:rsidRPr="00D86368">
        <w:rPr>
          <w:rFonts w:ascii="Arial" w:hAnsi="Arial" w:cs="Arial"/>
          <w:sz w:val="22"/>
          <w:szCs w:val="22"/>
          <w:lang w:eastAsia="cs-CZ"/>
        </w:rPr>
        <w:t xml:space="preserve">elektrárny v Dukovanech. </w:t>
      </w:r>
    </w:p>
    <w:bookmarkEnd w:id="1"/>
    <w:p w14:paraId="63EAB622" w14:textId="6B03DD1C" w:rsidR="00FE0F99" w:rsidRDefault="00FE0F99" w:rsidP="005C2447">
      <w:pPr>
        <w:pStyle w:val="Podnadpis"/>
        <w:spacing w:before="0" w:after="160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I díky nárůstu elektromobilů v Česku, </w:t>
      </w:r>
      <w:r w:rsidR="00A85C1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kdy by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podle </w:t>
      </w:r>
      <w:r w:rsidRPr="00954F21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odhadu poradenské společnosti Bloomberg New Energy Finance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954F21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podíl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aut na elektrický pohon </w:t>
      </w:r>
      <w:r w:rsidRPr="00954F21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 roce 2030 </w:t>
      </w:r>
      <w:r w:rsidR="00333131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měl </w:t>
      </w:r>
      <w:r w:rsidRPr="00954F21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dosáhnout 6,9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procent</w:t>
      </w:r>
      <w:r w:rsidRPr="00954F21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tedy celkem 496 tisíc elektroaut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</w:t>
      </w:r>
      <w:r w:rsid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je třeba se na rozvoj nabíjecí </w:t>
      </w:r>
      <w:r w:rsidR="008D3572" w:rsidRP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infrastruktury</w:t>
      </w:r>
      <w:r w:rsidR="00A85C1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zaměřit</w:t>
      </w:r>
      <w:r w:rsid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="008D3572" w:rsidRP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A85C1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 současnosti</w:t>
      </w:r>
      <w:r w:rsidR="00A85C18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8D3572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je v republice jen </w:t>
      </w:r>
      <w:r w:rsid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přes 2 300</w:t>
      </w:r>
      <w:r w:rsidR="008D3572" w:rsidRPr="00D8636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veřejných dobíjecích stanic. </w:t>
      </w:r>
      <w:r w:rsid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A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jsou</w:t>
      </w:r>
      <w:r w:rsid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to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právě solární carporty</w:t>
      </w:r>
      <w:r w:rsid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které mohou být tím správným řešením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="008D3572" w:rsidRPr="008D357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8D357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„I díky elektromobilitě jsou </w:t>
      </w:r>
      <w:r w:rsidR="00A85C18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a budou </w:t>
      </w:r>
      <w:r w:rsidR="008D357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s</w:t>
      </w:r>
      <w:r w:rsidR="008D3572" w:rsidRPr="00954F2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olární carporty ještě více poptávan</w:t>
      </w:r>
      <w:r w:rsidR="00097D6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é</w:t>
      </w:r>
      <w:r w:rsidR="008D11F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. </w:t>
      </w:r>
      <w:r w:rsidR="00FB0A72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Jen z</w:t>
      </w:r>
      <w:r w:rsidR="008D11F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a poslední rok </w:t>
      </w:r>
      <w:r w:rsidR="0033313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evidujeme</w:t>
      </w:r>
      <w:r w:rsidR="008D11F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zvýšení poptávky o více </w:t>
      </w:r>
      <w:r w:rsidR="0033313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než</w:t>
      </w:r>
      <w:r w:rsidR="008D11F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33313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sto</w:t>
      </w:r>
      <w:r w:rsidR="008D11F6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procent,</w:t>
      </w:r>
      <w:r w:rsidR="008D3572" w:rsidRPr="00954F21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“ </w:t>
      </w:r>
      <w:r w:rsidR="008D357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uzavírá Aleš Damm.</w:t>
      </w:r>
    </w:p>
    <w:p w14:paraId="24DC0344" w14:textId="77777777" w:rsidR="00CE626E" w:rsidRDefault="00CE626E" w:rsidP="00D86368">
      <w:pPr>
        <w:pStyle w:val="Podnadpis"/>
        <w:jc w:val="both"/>
        <w:rPr>
          <w:rFonts w:ascii="Arial" w:hAnsi="Arial" w:cs="Arial"/>
          <w:sz w:val="18"/>
          <w:szCs w:val="18"/>
        </w:rPr>
      </w:pPr>
    </w:p>
    <w:p w14:paraId="7500F312" w14:textId="77777777" w:rsidR="00CE626E" w:rsidRDefault="00CE626E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7D092038" w14:textId="27760094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50ABB8FC" w:rsidR="00F04FE2" w:rsidRDefault="00000000" w:rsidP="00F04FE2">
      <w:pPr>
        <w:jc w:val="both"/>
        <w:rPr>
          <w:rFonts w:ascii="Arial" w:hAnsi="Arial" w:cs="Arial"/>
          <w:szCs w:val="18"/>
        </w:rPr>
      </w:pPr>
      <w:hyperlink r:id="rId10" w:history="1">
        <w:r w:rsidR="00F04FE2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F04FE2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Jsme česká společnost, naše projekty ale realizujeme už v 1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zemích Evropské unie. Za posledních 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let jsme dokončili </w:t>
      </w:r>
      <w:r w:rsidR="00B07ADB">
        <w:rPr>
          <w:rFonts w:ascii="Arial" w:hAnsi="Arial" w:cs="Arial"/>
          <w:szCs w:val="18"/>
        </w:rPr>
        <w:t>1 GWp</w:t>
      </w:r>
      <w:r w:rsidR="00F04FE2">
        <w:rPr>
          <w:rFonts w:ascii="Arial" w:hAnsi="Arial" w:cs="Arial"/>
          <w:szCs w:val="18"/>
        </w:rPr>
        <w:t xml:space="preserve"> fotovoltaických elektráren a nainstalovali více než 2 </w:t>
      </w:r>
      <w:r w:rsidR="00B07ADB">
        <w:rPr>
          <w:rFonts w:ascii="Arial" w:hAnsi="Arial" w:cs="Arial"/>
          <w:szCs w:val="18"/>
        </w:rPr>
        <w:t>5</w:t>
      </w:r>
      <w:r w:rsidR="00F04FE2">
        <w:rPr>
          <w:rFonts w:ascii="Arial" w:hAnsi="Arial" w:cs="Arial"/>
          <w:szCs w:val="18"/>
        </w:rPr>
        <w:t xml:space="preserve">00 000 fotovoltaických modulů. 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2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3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545F6C6E" w14:textId="77777777" w:rsidR="00C5424E" w:rsidRDefault="00C5424E" w:rsidP="00C5424E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</w:p>
    <w:p w14:paraId="20FE399D" w14:textId="16E10B72" w:rsidR="00C5424E" w:rsidRPr="00BE43EF" w:rsidRDefault="00C5424E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775C8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0532" w14:textId="77777777" w:rsidR="00775C81" w:rsidRDefault="00775C81" w:rsidP="00721090">
      <w:pPr>
        <w:spacing w:after="0"/>
      </w:pPr>
      <w:r>
        <w:separator/>
      </w:r>
    </w:p>
  </w:endnote>
  <w:endnote w:type="continuationSeparator" w:id="0">
    <w:p w14:paraId="55F21F40" w14:textId="77777777" w:rsidR="00775C81" w:rsidRDefault="00775C81" w:rsidP="00721090">
      <w:pPr>
        <w:spacing w:after="0"/>
      </w:pPr>
      <w:r>
        <w:continuationSeparator/>
      </w:r>
    </w:p>
  </w:endnote>
  <w:endnote w:type="continuationNotice" w:id="1">
    <w:p w14:paraId="25A414E4" w14:textId="77777777" w:rsidR="00775C81" w:rsidRDefault="00775C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657C2E57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1D1F8737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4C32" w14:textId="77777777" w:rsidR="00775C81" w:rsidRDefault="00775C81" w:rsidP="00721090">
      <w:pPr>
        <w:spacing w:after="0"/>
      </w:pPr>
      <w:r>
        <w:separator/>
      </w:r>
    </w:p>
  </w:footnote>
  <w:footnote w:type="continuationSeparator" w:id="0">
    <w:p w14:paraId="28CF7EF4" w14:textId="77777777" w:rsidR="00775C81" w:rsidRDefault="00775C81" w:rsidP="00721090">
      <w:pPr>
        <w:spacing w:after="0"/>
      </w:pPr>
      <w:r>
        <w:continuationSeparator/>
      </w:r>
    </w:p>
  </w:footnote>
  <w:footnote w:type="continuationNotice" w:id="1">
    <w:p w14:paraId="0EB330E0" w14:textId="77777777" w:rsidR="00775C81" w:rsidRDefault="00775C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5EB1"/>
    <w:rsid w:val="000073F5"/>
    <w:rsid w:val="0001241C"/>
    <w:rsid w:val="00012EAE"/>
    <w:rsid w:val="00017313"/>
    <w:rsid w:val="00024299"/>
    <w:rsid w:val="0003352D"/>
    <w:rsid w:val="00042B7A"/>
    <w:rsid w:val="00043638"/>
    <w:rsid w:val="00056734"/>
    <w:rsid w:val="0006165B"/>
    <w:rsid w:val="00061A9C"/>
    <w:rsid w:val="0006396B"/>
    <w:rsid w:val="0007365C"/>
    <w:rsid w:val="00074881"/>
    <w:rsid w:val="00074AF8"/>
    <w:rsid w:val="000807C1"/>
    <w:rsid w:val="00087640"/>
    <w:rsid w:val="00090A6C"/>
    <w:rsid w:val="00091CC8"/>
    <w:rsid w:val="00092500"/>
    <w:rsid w:val="0009437D"/>
    <w:rsid w:val="00097D62"/>
    <w:rsid w:val="000A00E2"/>
    <w:rsid w:val="000A2EE7"/>
    <w:rsid w:val="000A7863"/>
    <w:rsid w:val="000B045B"/>
    <w:rsid w:val="000B1948"/>
    <w:rsid w:val="000B7027"/>
    <w:rsid w:val="000B7E37"/>
    <w:rsid w:val="000C0939"/>
    <w:rsid w:val="000C1AFA"/>
    <w:rsid w:val="000C4BF0"/>
    <w:rsid w:val="000C4FD7"/>
    <w:rsid w:val="000C60DA"/>
    <w:rsid w:val="000D3E4B"/>
    <w:rsid w:val="000E079A"/>
    <w:rsid w:val="000E0991"/>
    <w:rsid w:val="000E0A55"/>
    <w:rsid w:val="000E39FA"/>
    <w:rsid w:val="000E58FB"/>
    <w:rsid w:val="000F463A"/>
    <w:rsid w:val="000F7294"/>
    <w:rsid w:val="001040E3"/>
    <w:rsid w:val="00107F7B"/>
    <w:rsid w:val="00111D27"/>
    <w:rsid w:val="00112FA9"/>
    <w:rsid w:val="00114FC7"/>
    <w:rsid w:val="00117909"/>
    <w:rsid w:val="00122295"/>
    <w:rsid w:val="00123166"/>
    <w:rsid w:val="00123635"/>
    <w:rsid w:val="00123BBA"/>
    <w:rsid w:val="00126378"/>
    <w:rsid w:val="00126AD5"/>
    <w:rsid w:val="00131E83"/>
    <w:rsid w:val="00133642"/>
    <w:rsid w:val="00133A02"/>
    <w:rsid w:val="001361A0"/>
    <w:rsid w:val="00140D0E"/>
    <w:rsid w:val="00141BB9"/>
    <w:rsid w:val="00146414"/>
    <w:rsid w:val="00146B02"/>
    <w:rsid w:val="00153AF2"/>
    <w:rsid w:val="001571D2"/>
    <w:rsid w:val="0015799F"/>
    <w:rsid w:val="001649BD"/>
    <w:rsid w:val="001650FE"/>
    <w:rsid w:val="001711CA"/>
    <w:rsid w:val="0017171A"/>
    <w:rsid w:val="0017308A"/>
    <w:rsid w:val="00174D9A"/>
    <w:rsid w:val="00174DBA"/>
    <w:rsid w:val="0017708F"/>
    <w:rsid w:val="00177DCD"/>
    <w:rsid w:val="0018034B"/>
    <w:rsid w:val="001857B1"/>
    <w:rsid w:val="00185860"/>
    <w:rsid w:val="001A1326"/>
    <w:rsid w:val="001A6A3E"/>
    <w:rsid w:val="001A6AEE"/>
    <w:rsid w:val="001B2526"/>
    <w:rsid w:val="001B6BD5"/>
    <w:rsid w:val="001B702C"/>
    <w:rsid w:val="001C4F38"/>
    <w:rsid w:val="001C720A"/>
    <w:rsid w:val="001D1635"/>
    <w:rsid w:val="001D262C"/>
    <w:rsid w:val="001D3D3E"/>
    <w:rsid w:val="001D3DF2"/>
    <w:rsid w:val="001D459E"/>
    <w:rsid w:val="001E1500"/>
    <w:rsid w:val="001E1E5D"/>
    <w:rsid w:val="001F1C78"/>
    <w:rsid w:val="001F200C"/>
    <w:rsid w:val="001F31E1"/>
    <w:rsid w:val="001F4159"/>
    <w:rsid w:val="001F57B8"/>
    <w:rsid w:val="0020077E"/>
    <w:rsid w:val="002026AF"/>
    <w:rsid w:val="002045AC"/>
    <w:rsid w:val="00205F13"/>
    <w:rsid w:val="002128EE"/>
    <w:rsid w:val="00212A6F"/>
    <w:rsid w:val="002213FF"/>
    <w:rsid w:val="002228D3"/>
    <w:rsid w:val="002256B9"/>
    <w:rsid w:val="00226613"/>
    <w:rsid w:val="00227E03"/>
    <w:rsid w:val="00236949"/>
    <w:rsid w:val="00242005"/>
    <w:rsid w:val="00244010"/>
    <w:rsid w:val="00246B95"/>
    <w:rsid w:val="00253B3B"/>
    <w:rsid w:val="00256C12"/>
    <w:rsid w:val="00260F58"/>
    <w:rsid w:val="0026447E"/>
    <w:rsid w:val="002671A0"/>
    <w:rsid w:val="00280DFD"/>
    <w:rsid w:val="002858B7"/>
    <w:rsid w:val="0028781D"/>
    <w:rsid w:val="002A1F38"/>
    <w:rsid w:val="002B044A"/>
    <w:rsid w:val="002B0F78"/>
    <w:rsid w:val="002B5A13"/>
    <w:rsid w:val="002B6173"/>
    <w:rsid w:val="002B7D0E"/>
    <w:rsid w:val="002D3B73"/>
    <w:rsid w:val="002E546B"/>
    <w:rsid w:val="002F2E75"/>
    <w:rsid w:val="002F524C"/>
    <w:rsid w:val="002F5BEB"/>
    <w:rsid w:val="00301090"/>
    <w:rsid w:val="003037B2"/>
    <w:rsid w:val="00305398"/>
    <w:rsid w:val="003103CC"/>
    <w:rsid w:val="003129DA"/>
    <w:rsid w:val="003148E4"/>
    <w:rsid w:val="003173BE"/>
    <w:rsid w:val="00326B83"/>
    <w:rsid w:val="00327362"/>
    <w:rsid w:val="00330B0C"/>
    <w:rsid w:val="003316A8"/>
    <w:rsid w:val="00333131"/>
    <w:rsid w:val="00340078"/>
    <w:rsid w:val="00341378"/>
    <w:rsid w:val="0034275F"/>
    <w:rsid w:val="00343C05"/>
    <w:rsid w:val="0035069E"/>
    <w:rsid w:val="00352D4F"/>
    <w:rsid w:val="0035621D"/>
    <w:rsid w:val="00357EF9"/>
    <w:rsid w:val="0036273C"/>
    <w:rsid w:val="003628FA"/>
    <w:rsid w:val="00363C5C"/>
    <w:rsid w:val="0036733D"/>
    <w:rsid w:val="00371AE3"/>
    <w:rsid w:val="00371B97"/>
    <w:rsid w:val="003753B1"/>
    <w:rsid w:val="003776AF"/>
    <w:rsid w:val="0037794E"/>
    <w:rsid w:val="00380B57"/>
    <w:rsid w:val="00381D98"/>
    <w:rsid w:val="00381DEB"/>
    <w:rsid w:val="00382EF1"/>
    <w:rsid w:val="00385E2A"/>
    <w:rsid w:val="003904E8"/>
    <w:rsid w:val="00397C65"/>
    <w:rsid w:val="003A433D"/>
    <w:rsid w:val="003A5C16"/>
    <w:rsid w:val="003A68B0"/>
    <w:rsid w:val="003B0A76"/>
    <w:rsid w:val="003B3D39"/>
    <w:rsid w:val="003B6032"/>
    <w:rsid w:val="003B7536"/>
    <w:rsid w:val="003C3A50"/>
    <w:rsid w:val="003C44C1"/>
    <w:rsid w:val="003D4889"/>
    <w:rsid w:val="003D4B8A"/>
    <w:rsid w:val="003E26C1"/>
    <w:rsid w:val="003E2B6B"/>
    <w:rsid w:val="003E66DE"/>
    <w:rsid w:val="003F46CC"/>
    <w:rsid w:val="003F486A"/>
    <w:rsid w:val="00400708"/>
    <w:rsid w:val="00403B59"/>
    <w:rsid w:val="00403C2D"/>
    <w:rsid w:val="0040512F"/>
    <w:rsid w:val="00406DC5"/>
    <w:rsid w:val="0041066B"/>
    <w:rsid w:val="00411CF5"/>
    <w:rsid w:val="00413157"/>
    <w:rsid w:val="00420021"/>
    <w:rsid w:val="00420462"/>
    <w:rsid w:val="00422501"/>
    <w:rsid w:val="00424364"/>
    <w:rsid w:val="00426A18"/>
    <w:rsid w:val="0043712F"/>
    <w:rsid w:val="00437E53"/>
    <w:rsid w:val="00440D57"/>
    <w:rsid w:val="00441498"/>
    <w:rsid w:val="004436FB"/>
    <w:rsid w:val="004460BB"/>
    <w:rsid w:val="00446C61"/>
    <w:rsid w:val="00451AD9"/>
    <w:rsid w:val="004548EE"/>
    <w:rsid w:val="0046129A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785B"/>
    <w:rsid w:val="004806A7"/>
    <w:rsid w:val="00482E4F"/>
    <w:rsid w:val="00484476"/>
    <w:rsid w:val="00486332"/>
    <w:rsid w:val="004903A9"/>
    <w:rsid w:val="00494B2E"/>
    <w:rsid w:val="00495DA1"/>
    <w:rsid w:val="004A4545"/>
    <w:rsid w:val="004A64D1"/>
    <w:rsid w:val="004B778E"/>
    <w:rsid w:val="004C32E9"/>
    <w:rsid w:val="004C5CE1"/>
    <w:rsid w:val="004C6A86"/>
    <w:rsid w:val="004D127A"/>
    <w:rsid w:val="004D21B7"/>
    <w:rsid w:val="004D4DAB"/>
    <w:rsid w:val="004D5A6F"/>
    <w:rsid w:val="004E1AEC"/>
    <w:rsid w:val="004E36E5"/>
    <w:rsid w:val="004E6638"/>
    <w:rsid w:val="004F2A65"/>
    <w:rsid w:val="004F443E"/>
    <w:rsid w:val="004F51B9"/>
    <w:rsid w:val="004F5A85"/>
    <w:rsid w:val="00501060"/>
    <w:rsid w:val="005011F6"/>
    <w:rsid w:val="00515964"/>
    <w:rsid w:val="005212E8"/>
    <w:rsid w:val="0052221C"/>
    <w:rsid w:val="005234A8"/>
    <w:rsid w:val="00524FB7"/>
    <w:rsid w:val="00530BA3"/>
    <w:rsid w:val="00530CFC"/>
    <w:rsid w:val="00533AA5"/>
    <w:rsid w:val="00540454"/>
    <w:rsid w:val="00540681"/>
    <w:rsid w:val="00541D13"/>
    <w:rsid w:val="0054281D"/>
    <w:rsid w:val="0055019E"/>
    <w:rsid w:val="00551FCE"/>
    <w:rsid w:val="00553AAE"/>
    <w:rsid w:val="0056054E"/>
    <w:rsid w:val="00563B54"/>
    <w:rsid w:val="00563EDB"/>
    <w:rsid w:val="00570985"/>
    <w:rsid w:val="00570EBC"/>
    <w:rsid w:val="00571531"/>
    <w:rsid w:val="005728F1"/>
    <w:rsid w:val="005735A8"/>
    <w:rsid w:val="00582F9A"/>
    <w:rsid w:val="00585351"/>
    <w:rsid w:val="00597BE3"/>
    <w:rsid w:val="005A19DD"/>
    <w:rsid w:val="005A50E9"/>
    <w:rsid w:val="005A798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2447"/>
    <w:rsid w:val="005C2F37"/>
    <w:rsid w:val="005C453C"/>
    <w:rsid w:val="005C5AE8"/>
    <w:rsid w:val="005C7AD6"/>
    <w:rsid w:val="005D0442"/>
    <w:rsid w:val="005D0E44"/>
    <w:rsid w:val="005D7852"/>
    <w:rsid w:val="005E1748"/>
    <w:rsid w:val="005E1E44"/>
    <w:rsid w:val="005E2E90"/>
    <w:rsid w:val="005F1290"/>
    <w:rsid w:val="005F1E20"/>
    <w:rsid w:val="005F4279"/>
    <w:rsid w:val="005F5631"/>
    <w:rsid w:val="005F64EE"/>
    <w:rsid w:val="00605664"/>
    <w:rsid w:val="00610EDB"/>
    <w:rsid w:val="00615A7D"/>
    <w:rsid w:val="00615D87"/>
    <w:rsid w:val="00616D99"/>
    <w:rsid w:val="00617A8F"/>
    <w:rsid w:val="00621A5B"/>
    <w:rsid w:val="00621C25"/>
    <w:rsid w:val="00625A7D"/>
    <w:rsid w:val="006335C3"/>
    <w:rsid w:val="00635162"/>
    <w:rsid w:val="00635BCB"/>
    <w:rsid w:val="00642A4C"/>
    <w:rsid w:val="0064469C"/>
    <w:rsid w:val="00651AA3"/>
    <w:rsid w:val="00651FA7"/>
    <w:rsid w:val="00663077"/>
    <w:rsid w:val="00665642"/>
    <w:rsid w:val="006676BA"/>
    <w:rsid w:val="00670AB5"/>
    <w:rsid w:val="00671451"/>
    <w:rsid w:val="00676B0C"/>
    <w:rsid w:val="00682397"/>
    <w:rsid w:val="006846F9"/>
    <w:rsid w:val="00687E5D"/>
    <w:rsid w:val="006A0974"/>
    <w:rsid w:val="006A294B"/>
    <w:rsid w:val="006A7E27"/>
    <w:rsid w:val="006B0AB4"/>
    <w:rsid w:val="006B1F33"/>
    <w:rsid w:val="006B222B"/>
    <w:rsid w:val="006B311F"/>
    <w:rsid w:val="006B3D5E"/>
    <w:rsid w:val="006B4AD2"/>
    <w:rsid w:val="006B7CCB"/>
    <w:rsid w:val="006C28D0"/>
    <w:rsid w:val="006C2905"/>
    <w:rsid w:val="006D080A"/>
    <w:rsid w:val="006E0B9F"/>
    <w:rsid w:val="006E1346"/>
    <w:rsid w:val="006E266F"/>
    <w:rsid w:val="006E64DE"/>
    <w:rsid w:val="006F3B4F"/>
    <w:rsid w:val="006F466C"/>
    <w:rsid w:val="006F47B1"/>
    <w:rsid w:val="006F6A35"/>
    <w:rsid w:val="006F7F77"/>
    <w:rsid w:val="00705258"/>
    <w:rsid w:val="00716AE2"/>
    <w:rsid w:val="00721090"/>
    <w:rsid w:val="00724185"/>
    <w:rsid w:val="007250AC"/>
    <w:rsid w:val="00725957"/>
    <w:rsid w:val="00725F95"/>
    <w:rsid w:val="007265F2"/>
    <w:rsid w:val="007324D6"/>
    <w:rsid w:val="00733BAA"/>
    <w:rsid w:val="0073474A"/>
    <w:rsid w:val="00741A9D"/>
    <w:rsid w:val="00742F38"/>
    <w:rsid w:val="00745811"/>
    <w:rsid w:val="007544FB"/>
    <w:rsid w:val="0075681F"/>
    <w:rsid w:val="0076066D"/>
    <w:rsid w:val="007620DC"/>
    <w:rsid w:val="00766DA7"/>
    <w:rsid w:val="00766EA6"/>
    <w:rsid w:val="007702AD"/>
    <w:rsid w:val="0077177A"/>
    <w:rsid w:val="0077554E"/>
    <w:rsid w:val="00775C81"/>
    <w:rsid w:val="007761C9"/>
    <w:rsid w:val="00777E96"/>
    <w:rsid w:val="0078466F"/>
    <w:rsid w:val="00786814"/>
    <w:rsid w:val="00791116"/>
    <w:rsid w:val="00793349"/>
    <w:rsid w:val="00794E77"/>
    <w:rsid w:val="0079552D"/>
    <w:rsid w:val="007A0C5F"/>
    <w:rsid w:val="007A4019"/>
    <w:rsid w:val="007B1A8E"/>
    <w:rsid w:val="007B235B"/>
    <w:rsid w:val="007B50E1"/>
    <w:rsid w:val="007B6328"/>
    <w:rsid w:val="007B6632"/>
    <w:rsid w:val="007C0E47"/>
    <w:rsid w:val="007C1106"/>
    <w:rsid w:val="007C623F"/>
    <w:rsid w:val="007D19E8"/>
    <w:rsid w:val="007D3CBA"/>
    <w:rsid w:val="007E66C4"/>
    <w:rsid w:val="007F1571"/>
    <w:rsid w:val="007F70C8"/>
    <w:rsid w:val="00800CBE"/>
    <w:rsid w:val="008035C5"/>
    <w:rsid w:val="0080576A"/>
    <w:rsid w:val="008071C7"/>
    <w:rsid w:val="0081184D"/>
    <w:rsid w:val="00816F18"/>
    <w:rsid w:val="00817944"/>
    <w:rsid w:val="008239B4"/>
    <w:rsid w:val="008244DC"/>
    <w:rsid w:val="00825793"/>
    <w:rsid w:val="00826B1E"/>
    <w:rsid w:val="00826E8A"/>
    <w:rsid w:val="0083005F"/>
    <w:rsid w:val="00830082"/>
    <w:rsid w:val="00835A89"/>
    <w:rsid w:val="0084096E"/>
    <w:rsid w:val="008466E6"/>
    <w:rsid w:val="008477E2"/>
    <w:rsid w:val="00852DB5"/>
    <w:rsid w:val="00861A8E"/>
    <w:rsid w:val="00864E16"/>
    <w:rsid w:val="0086609A"/>
    <w:rsid w:val="008672E9"/>
    <w:rsid w:val="0087019B"/>
    <w:rsid w:val="00871791"/>
    <w:rsid w:val="008749F3"/>
    <w:rsid w:val="00876556"/>
    <w:rsid w:val="0088045C"/>
    <w:rsid w:val="00881536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B165F"/>
    <w:rsid w:val="008B5927"/>
    <w:rsid w:val="008C19A3"/>
    <w:rsid w:val="008C4CBC"/>
    <w:rsid w:val="008D11F6"/>
    <w:rsid w:val="008D3572"/>
    <w:rsid w:val="008D4778"/>
    <w:rsid w:val="008D487B"/>
    <w:rsid w:val="008D6CDF"/>
    <w:rsid w:val="008E4096"/>
    <w:rsid w:val="008E62BB"/>
    <w:rsid w:val="008F0529"/>
    <w:rsid w:val="008F6D4B"/>
    <w:rsid w:val="008F7BBD"/>
    <w:rsid w:val="009010A3"/>
    <w:rsid w:val="00901B1C"/>
    <w:rsid w:val="00902E29"/>
    <w:rsid w:val="00907FF8"/>
    <w:rsid w:val="00910F54"/>
    <w:rsid w:val="00911858"/>
    <w:rsid w:val="00915975"/>
    <w:rsid w:val="0092009B"/>
    <w:rsid w:val="00925A38"/>
    <w:rsid w:val="00926549"/>
    <w:rsid w:val="00931506"/>
    <w:rsid w:val="0093220D"/>
    <w:rsid w:val="00940B4F"/>
    <w:rsid w:val="009439B6"/>
    <w:rsid w:val="009461E5"/>
    <w:rsid w:val="009463A3"/>
    <w:rsid w:val="009474AC"/>
    <w:rsid w:val="00954F21"/>
    <w:rsid w:val="00956007"/>
    <w:rsid w:val="00956E90"/>
    <w:rsid w:val="009603CD"/>
    <w:rsid w:val="00963591"/>
    <w:rsid w:val="00964E50"/>
    <w:rsid w:val="009655D5"/>
    <w:rsid w:val="00970F5B"/>
    <w:rsid w:val="00972085"/>
    <w:rsid w:val="00983A02"/>
    <w:rsid w:val="009878BA"/>
    <w:rsid w:val="00991FC2"/>
    <w:rsid w:val="009948EE"/>
    <w:rsid w:val="00995616"/>
    <w:rsid w:val="00997E46"/>
    <w:rsid w:val="009A0B98"/>
    <w:rsid w:val="009A754C"/>
    <w:rsid w:val="009B06EB"/>
    <w:rsid w:val="009B4062"/>
    <w:rsid w:val="009B5746"/>
    <w:rsid w:val="009B6EF0"/>
    <w:rsid w:val="009C066C"/>
    <w:rsid w:val="009C40B7"/>
    <w:rsid w:val="009C7350"/>
    <w:rsid w:val="009E59A7"/>
    <w:rsid w:val="009E5B1B"/>
    <w:rsid w:val="009F2579"/>
    <w:rsid w:val="009F2CD1"/>
    <w:rsid w:val="009F60D5"/>
    <w:rsid w:val="00A125C3"/>
    <w:rsid w:val="00A13E4C"/>
    <w:rsid w:val="00A17F38"/>
    <w:rsid w:val="00A201F1"/>
    <w:rsid w:val="00A26FDB"/>
    <w:rsid w:val="00A3111C"/>
    <w:rsid w:val="00A31FF0"/>
    <w:rsid w:val="00A3450A"/>
    <w:rsid w:val="00A3546D"/>
    <w:rsid w:val="00A376CB"/>
    <w:rsid w:val="00A37F30"/>
    <w:rsid w:val="00A43B71"/>
    <w:rsid w:val="00A46E49"/>
    <w:rsid w:val="00A500DF"/>
    <w:rsid w:val="00A501F6"/>
    <w:rsid w:val="00A60C25"/>
    <w:rsid w:val="00A63B7A"/>
    <w:rsid w:val="00A710C1"/>
    <w:rsid w:val="00A743A6"/>
    <w:rsid w:val="00A74FB6"/>
    <w:rsid w:val="00A77390"/>
    <w:rsid w:val="00A841D3"/>
    <w:rsid w:val="00A85547"/>
    <w:rsid w:val="00A85C18"/>
    <w:rsid w:val="00A955D4"/>
    <w:rsid w:val="00A95FF6"/>
    <w:rsid w:val="00A9679A"/>
    <w:rsid w:val="00AA0C73"/>
    <w:rsid w:val="00AA1BB5"/>
    <w:rsid w:val="00AA39A5"/>
    <w:rsid w:val="00AB440B"/>
    <w:rsid w:val="00AC11EB"/>
    <w:rsid w:val="00AC14AD"/>
    <w:rsid w:val="00AC4835"/>
    <w:rsid w:val="00AD11B6"/>
    <w:rsid w:val="00AD224D"/>
    <w:rsid w:val="00AD2357"/>
    <w:rsid w:val="00AD4560"/>
    <w:rsid w:val="00AD7C26"/>
    <w:rsid w:val="00AE1E9B"/>
    <w:rsid w:val="00AF21D9"/>
    <w:rsid w:val="00AF37EE"/>
    <w:rsid w:val="00AF45CC"/>
    <w:rsid w:val="00AF5205"/>
    <w:rsid w:val="00AF7311"/>
    <w:rsid w:val="00B0007F"/>
    <w:rsid w:val="00B03CF3"/>
    <w:rsid w:val="00B047B9"/>
    <w:rsid w:val="00B07ADB"/>
    <w:rsid w:val="00B13329"/>
    <w:rsid w:val="00B17433"/>
    <w:rsid w:val="00B17F5C"/>
    <w:rsid w:val="00B20341"/>
    <w:rsid w:val="00B27C15"/>
    <w:rsid w:val="00B322E0"/>
    <w:rsid w:val="00B34F8F"/>
    <w:rsid w:val="00B36F0B"/>
    <w:rsid w:val="00B40CD4"/>
    <w:rsid w:val="00B44464"/>
    <w:rsid w:val="00B449DE"/>
    <w:rsid w:val="00B45FFB"/>
    <w:rsid w:val="00B46A45"/>
    <w:rsid w:val="00B47BD1"/>
    <w:rsid w:val="00B51AB3"/>
    <w:rsid w:val="00B53600"/>
    <w:rsid w:val="00B565B1"/>
    <w:rsid w:val="00B63DA2"/>
    <w:rsid w:val="00B650A6"/>
    <w:rsid w:val="00B72CDD"/>
    <w:rsid w:val="00B737B4"/>
    <w:rsid w:val="00B75BB7"/>
    <w:rsid w:val="00B769DF"/>
    <w:rsid w:val="00B8475B"/>
    <w:rsid w:val="00B87F66"/>
    <w:rsid w:val="00B96C2E"/>
    <w:rsid w:val="00BA1B02"/>
    <w:rsid w:val="00BA28F9"/>
    <w:rsid w:val="00BA2E18"/>
    <w:rsid w:val="00BA4085"/>
    <w:rsid w:val="00BA4762"/>
    <w:rsid w:val="00BA6057"/>
    <w:rsid w:val="00BA67C8"/>
    <w:rsid w:val="00BB0789"/>
    <w:rsid w:val="00BB15C2"/>
    <w:rsid w:val="00BB4E0F"/>
    <w:rsid w:val="00BC3515"/>
    <w:rsid w:val="00BC44BD"/>
    <w:rsid w:val="00BC4DA7"/>
    <w:rsid w:val="00BD248B"/>
    <w:rsid w:val="00BD408E"/>
    <w:rsid w:val="00BD5410"/>
    <w:rsid w:val="00BE091B"/>
    <w:rsid w:val="00BE16BC"/>
    <w:rsid w:val="00BE43EF"/>
    <w:rsid w:val="00BE5B96"/>
    <w:rsid w:val="00BF0147"/>
    <w:rsid w:val="00BF3A80"/>
    <w:rsid w:val="00BF7880"/>
    <w:rsid w:val="00C00566"/>
    <w:rsid w:val="00C01600"/>
    <w:rsid w:val="00C03270"/>
    <w:rsid w:val="00C047EE"/>
    <w:rsid w:val="00C04E95"/>
    <w:rsid w:val="00C24153"/>
    <w:rsid w:val="00C26FED"/>
    <w:rsid w:val="00C316DA"/>
    <w:rsid w:val="00C31DFA"/>
    <w:rsid w:val="00C357C8"/>
    <w:rsid w:val="00C41624"/>
    <w:rsid w:val="00C441C4"/>
    <w:rsid w:val="00C524EA"/>
    <w:rsid w:val="00C53F76"/>
    <w:rsid w:val="00C5424E"/>
    <w:rsid w:val="00C56CC6"/>
    <w:rsid w:val="00C60A3D"/>
    <w:rsid w:val="00C617A2"/>
    <w:rsid w:val="00C619E6"/>
    <w:rsid w:val="00C64000"/>
    <w:rsid w:val="00C65BF9"/>
    <w:rsid w:val="00C74764"/>
    <w:rsid w:val="00C74A96"/>
    <w:rsid w:val="00C772E6"/>
    <w:rsid w:val="00C77D35"/>
    <w:rsid w:val="00C81BF4"/>
    <w:rsid w:val="00C91477"/>
    <w:rsid w:val="00C921FD"/>
    <w:rsid w:val="00C932C6"/>
    <w:rsid w:val="00C9435D"/>
    <w:rsid w:val="00C95859"/>
    <w:rsid w:val="00C962DE"/>
    <w:rsid w:val="00CA1F27"/>
    <w:rsid w:val="00CB1457"/>
    <w:rsid w:val="00CB18C5"/>
    <w:rsid w:val="00CB3D5B"/>
    <w:rsid w:val="00CB435F"/>
    <w:rsid w:val="00CB4B7D"/>
    <w:rsid w:val="00CB5DE6"/>
    <w:rsid w:val="00CC2322"/>
    <w:rsid w:val="00CC3280"/>
    <w:rsid w:val="00CD3448"/>
    <w:rsid w:val="00CD48E5"/>
    <w:rsid w:val="00CD76A1"/>
    <w:rsid w:val="00CE5317"/>
    <w:rsid w:val="00CE626E"/>
    <w:rsid w:val="00CF0AF2"/>
    <w:rsid w:val="00CF2749"/>
    <w:rsid w:val="00D01C69"/>
    <w:rsid w:val="00D0265E"/>
    <w:rsid w:val="00D03248"/>
    <w:rsid w:val="00D05185"/>
    <w:rsid w:val="00D0547F"/>
    <w:rsid w:val="00D0733E"/>
    <w:rsid w:val="00D07FB1"/>
    <w:rsid w:val="00D11BE5"/>
    <w:rsid w:val="00D13813"/>
    <w:rsid w:val="00D17A41"/>
    <w:rsid w:val="00D22E42"/>
    <w:rsid w:val="00D22E5C"/>
    <w:rsid w:val="00D230ED"/>
    <w:rsid w:val="00D234EE"/>
    <w:rsid w:val="00D24A15"/>
    <w:rsid w:val="00D24FC1"/>
    <w:rsid w:val="00D408C4"/>
    <w:rsid w:val="00D477D3"/>
    <w:rsid w:val="00D54CB3"/>
    <w:rsid w:val="00D556AA"/>
    <w:rsid w:val="00D55E68"/>
    <w:rsid w:val="00D5655C"/>
    <w:rsid w:val="00D57054"/>
    <w:rsid w:val="00D57A99"/>
    <w:rsid w:val="00D622F2"/>
    <w:rsid w:val="00D6498B"/>
    <w:rsid w:val="00D70368"/>
    <w:rsid w:val="00D75F7D"/>
    <w:rsid w:val="00D823DC"/>
    <w:rsid w:val="00D83521"/>
    <w:rsid w:val="00D83981"/>
    <w:rsid w:val="00D84870"/>
    <w:rsid w:val="00D86368"/>
    <w:rsid w:val="00D87A10"/>
    <w:rsid w:val="00D90A21"/>
    <w:rsid w:val="00DA2EAE"/>
    <w:rsid w:val="00DA316B"/>
    <w:rsid w:val="00DB1FB1"/>
    <w:rsid w:val="00DB221C"/>
    <w:rsid w:val="00DB3872"/>
    <w:rsid w:val="00DB6BB9"/>
    <w:rsid w:val="00DC3055"/>
    <w:rsid w:val="00DC45B8"/>
    <w:rsid w:val="00DC6302"/>
    <w:rsid w:val="00DC7D7F"/>
    <w:rsid w:val="00DE1B4F"/>
    <w:rsid w:val="00DE332C"/>
    <w:rsid w:val="00DE6E26"/>
    <w:rsid w:val="00DF0CB4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F"/>
    <w:rsid w:val="00E1502B"/>
    <w:rsid w:val="00E24C2B"/>
    <w:rsid w:val="00E27676"/>
    <w:rsid w:val="00E319F2"/>
    <w:rsid w:val="00E35626"/>
    <w:rsid w:val="00E371A3"/>
    <w:rsid w:val="00E41806"/>
    <w:rsid w:val="00E43D42"/>
    <w:rsid w:val="00E448F4"/>
    <w:rsid w:val="00E44D24"/>
    <w:rsid w:val="00E45112"/>
    <w:rsid w:val="00E506E7"/>
    <w:rsid w:val="00E55B13"/>
    <w:rsid w:val="00E5714E"/>
    <w:rsid w:val="00E70A0F"/>
    <w:rsid w:val="00E80775"/>
    <w:rsid w:val="00E8585E"/>
    <w:rsid w:val="00E90889"/>
    <w:rsid w:val="00EA051E"/>
    <w:rsid w:val="00EB0B47"/>
    <w:rsid w:val="00EB692B"/>
    <w:rsid w:val="00EC0C78"/>
    <w:rsid w:val="00EC7C4A"/>
    <w:rsid w:val="00ED1FAF"/>
    <w:rsid w:val="00ED3892"/>
    <w:rsid w:val="00ED6988"/>
    <w:rsid w:val="00EE5709"/>
    <w:rsid w:val="00EE599C"/>
    <w:rsid w:val="00EF04EC"/>
    <w:rsid w:val="00EF6FCC"/>
    <w:rsid w:val="00EF73DE"/>
    <w:rsid w:val="00EF75F2"/>
    <w:rsid w:val="00F00F64"/>
    <w:rsid w:val="00F028AD"/>
    <w:rsid w:val="00F02ED7"/>
    <w:rsid w:val="00F04FE2"/>
    <w:rsid w:val="00F0533E"/>
    <w:rsid w:val="00F05F06"/>
    <w:rsid w:val="00F1002C"/>
    <w:rsid w:val="00F1006E"/>
    <w:rsid w:val="00F13CFE"/>
    <w:rsid w:val="00F14336"/>
    <w:rsid w:val="00F14EA6"/>
    <w:rsid w:val="00F1531F"/>
    <w:rsid w:val="00F2124B"/>
    <w:rsid w:val="00F21E5C"/>
    <w:rsid w:val="00F23314"/>
    <w:rsid w:val="00F253E3"/>
    <w:rsid w:val="00F26CCC"/>
    <w:rsid w:val="00F32CE3"/>
    <w:rsid w:val="00F33799"/>
    <w:rsid w:val="00F40C67"/>
    <w:rsid w:val="00F50550"/>
    <w:rsid w:val="00F50F72"/>
    <w:rsid w:val="00F60D82"/>
    <w:rsid w:val="00F67D05"/>
    <w:rsid w:val="00F743EE"/>
    <w:rsid w:val="00F7687B"/>
    <w:rsid w:val="00F77912"/>
    <w:rsid w:val="00F77CB1"/>
    <w:rsid w:val="00F8170A"/>
    <w:rsid w:val="00F823EC"/>
    <w:rsid w:val="00F82438"/>
    <w:rsid w:val="00F82EA1"/>
    <w:rsid w:val="00F90276"/>
    <w:rsid w:val="00F91964"/>
    <w:rsid w:val="00F91A1A"/>
    <w:rsid w:val="00F91E25"/>
    <w:rsid w:val="00F95110"/>
    <w:rsid w:val="00FB0A72"/>
    <w:rsid w:val="00FB2FBA"/>
    <w:rsid w:val="00FB5D56"/>
    <w:rsid w:val="00FB6D81"/>
    <w:rsid w:val="00FB6FE6"/>
    <w:rsid w:val="00FC15C6"/>
    <w:rsid w:val="00FC4B03"/>
    <w:rsid w:val="00FC5BBC"/>
    <w:rsid w:val="00FD1235"/>
    <w:rsid w:val="00FD4990"/>
    <w:rsid w:val="00FD4D72"/>
    <w:rsid w:val="00FE0F99"/>
    <w:rsid w:val="00FE3F97"/>
    <w:rsid w:val="00FF24F3"/>
    <w:rsid w:val="00FF3328"/>
    <w:rsid w:val="00FF5753"/>
    <w:rsid w:val="00FF58ED"/>
    <w:rsid w:val="00FF7327"/>
    <w:rsid w:val="00FF7F36"/>
    <w:rsid w:val="02C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D9712E55-3EFD-46EC-820E-730434F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eenbuddies.eu/domu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reenbuddies.e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bc2acad2f3763b031adfbda8eab4d575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6070da11af2b557b858d999f863a66e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3.xml><?xml version="1.0" encoding="utf-8"?>
<ds:datastoreItem xmlns:ds="http://schemas.openxmlformats.org/officeDocument/2006/customXml" ds:itemID="{40EF7005-FCA9-459D-9F28-83F6F3915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</TotalTime>
  <Pages>3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6945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4</cp:revision>
  <cp:lastPrinted>2023-05-03T06:23:00Z</cp:lastPrinted>
  <dcterms:created xsi:type="dcterms:W3CDTF">2024-02-27T10:22:00Z</dcterms:created>
  <dcterms:modified xsi:type="dcterms:W3CDTF">2024-03-01T09:07:00Z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